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8F0D7" w14:textId="77777777" w:rsidR="007D5891" w:rsidRDefault="00EC473B" w:rsidP="00EC473B">
      <w:pPr>
        <w:jc w:val="center"/>
      </w:pPr>
      <w:r>
        <w:rPr>
          <w:noProof/>
        </w:rPr>
        <w:drawing>
          <wp:inline distT="0" distB="0" distL="0" distR="0" wp14:anchorId="1C0A5025" wp14:editId="52B161A7">
            <wp:extent cx="3971925" cy="676275"/>
            <wp:effectExtent l="0" t="0" r="9525" b="9525"/>
            <wp:docPr id="1" name="Picture 1" descr="cid:image004.jpg@01D0E497.8017EA70"/>
            <wp:cNvGraphicFramePr/>
            <a:graphic xmlns:a="http://schemas.openxmlformats.org/drawingml/2006/main">
              <a:graphicData uri="http://schemas.openxmlformats.org/drawingml/2006/picture">
                <pic:pic xmlns:pic="http://schemas.openxmlformats.org/drawingml/2006/picture">
                  <pic:nvPicPr>
                    <pic:cNvPr id="1" name="Picture 1" descr="cid:image004.jpg@01D0E497.8017EA7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971925" cy="676275"/>
                    </a:xfrm>
                    <a:prstGeom prst="rect">
                      <a:avLst/>
                    </a:prstGeom>
                    <a:noFill/>
                    <a:ln>
                      <a:noFill/>
                    </a:ln>
                  </pic:spPr>
                </pic:pic>
              </a:graphicData>
            </a:graphic>
          </wp:inline>
        </w:drawing>
      </w:r>
    </w:p>
    <w:p w14:paraId="2ED2A83E" w14:textId="77777777" w:rsidR="005E4368" w:rsidRDefault="005E4368" w:rsidP="00EC473B">
      <w:pPr>
        <w:pStyle w:val="NoSpacing"/>
        <w:jc w:val="center"/>
        <w:rPr>
          <w:rFonts w:ascii="Garamond" w:hAnsi="Garamond"/>
          <w:b/>
          <w:sz w:val="28"/>
          <w:szCs w:val="28"/>
        </w:rPr>
      </w:pPr>
    </w:p>
    <w:p w14:paraId="2830AF94" w14:textId="09DAED6A" w:rsidR="00EC473B" w:rsidRPr="00162BFF" w:rsidRDefault="003E6C09" w:rsidP="00EC473B">
      <w:pPr>
        <w:pStyle w:val="NoSpacing"/>
        <w:jc w:val="center"/>
        <w:rPr>
          <w:rFonts w:ascii="Garamond" w:hAnsi="Garamond"/>
          <w:b/>
          <w:sz w:val="28"/>
          <w:szCs w:val="28"/>
        </w:rPr>
      </w:pPr>
      <w:r>
        <w:rPr>
          <w:rFonts w:ascii="Garamond" w:hAnsi="Garamond"/>
          <w:b/>
          <w:sz w:val="28"/>
          <w:szCs w:val="28"/>
        </w:rPr>
        <w:t>Railr</w:t>
      </w:r>
      <w:r w:rsidR="0005351E">
        <w:rPr>
          <w:rFonts w:ascii="Garamond" w:hAnsi="Garamond"/>
          <w:b/>
          <w:sz w:val="28"/>
          <w:szCs w:val="28"/>
        </w:rPr>
        <w:t>o</w:t>
      </w:r>
      <w:r>
        <w:rPr>
          <w:rFonts w:ascii="Garamond" w:hAnsi="Garamond"/>
          <w:b/>
          <w:sz w:val="28"/>
          <w:szCs w:val="28"/>
        </w:rPr>
        <w:t>a</w:t>
      </w:r>
      <w:r w:rsidR="0005351E">
        <w:rPr>
          <w:rFonts w:ascii="Garamond" w:hAnsi="Garamond"/>
          <w:b/>
          <w:sz w:val="28"/>
          <w:szCs w:val="28"/>
        </w:rPr>
        <w:t xml:space="preserve">d </w:t>
      </w:r>
      <w:r w:rsidR="006C3D80">
        <w:rPr>
          <w:rFonts w:ascii="Garamond" w:hAnsi="Garamond"/>
          <w:b/>
          <w:sz w:val="28"/>
          <w:szCs w:val="28"/>
        </w:rPr>
        <w:t>A</w:t>
      </w:r>
      <w:r w:rsidR="00EC473B" w:rsidRPr="00162BFF">
        <w:rPr>
          <w:rFonts w:ascii="Garamond" w:hAnsi="Garamond"/>
          <w:b/>
          <w:sz w:val="28"/>
          <w:szCs w:val="28"/>
        </w:rPr>
        <w:t>nti-Trust Exemption</w:t>
      </w:r>
    </w:p>
    <w:p w14:paraId="34ED5C30" w14:textId="77777777" w:rsidR="000A7902" w:rsidRDefault="000A7902">
      <w:pPr>
        <w:pStyle w:val="NoSpacing"/>
        <w:rPr>
          <w:rFonts w:ascii="Garamond" w:hAnsi="Garamond"/>
          <w:b/>
          <w:color w:val="0070C0"/>
          <w:sz w:val="24"/>
          <w:szCs w:val="24"/>
        </w:rPr>
      </w:pPr>
    </w:p>
    <w:p w14:paraId="10F66A3E" w14:textId="77777777" w:rsidR="00EC473B" w:rsidRPr="005E4368" w:rsidRDefault="00EC473B">
      <w:pPr>
        <w:pStyle w:val="NoSpacing"/>
        <w:rPr>
          <w:rFonts w:ascii="Garamond" w:hAnsi="Garamond"/>
          <w:b/>
          <w:color w:val="0070C0"/>
          <w:sz w:val="24"/>
          <w:szCs w:val="24"/>
        </w:rPr>
      </w:pPr>
      <w:r w:rsidRPr="005E4368">
        <w:rPr>
          <w:rFonts w:ascii="Garamond" w:hAnsi="Garamond"/>
          <w:b/>
          <w:color w:val="0070C0"/>
          <w:sz w:val="24"/>
          <w:szCs w:val="24"/>
        </w:rPr>
        <w:t>FRCA Position</w:t>
      </w:r>
    </w:p>
    <w:p w14:paraId="585686F7" w14:textId="77777777" w:rsidR="00832D55" w:rsidRPr="005E4368" w:rsidRDefault="00832D55">
      <w:pPr>
        <w:pStyle w:val="NoSpacing"/>
        <w:rPr>
          <w:rFonts w:ascii="Garamond" w:hAnsi="Garamond"/>
          <w:sz w:val="24"/>
          <w:szCs w:val="24"/>
        </w:rPr>
      </w:pPr>
      <w:r w:rsidRPr="005E4368">
        <w:rPr>
          <w:rFonts w:ascii="Garamond" w:hAnsi="Garamond"/>
          <w:sz w:val="24"/>
          <w:szCs w:val="24"/>
        </w:rPr>
        <w:t xml:space="preserve">FRCA continues to support </w:t>
      </w:r>
      <w:r w:rsidR="000F44AF" w:rsidRPr="005E4368">
        <w:rPr>
          <w:rFonts w:ascii="Garamond" w:hAnsi="Garamond"/>
          <w:sz w:val="24"/>
          <w:szCs w:val="24"/>
        </w:rPr>
        <w:t xml:space="preserve">legislation that would </w:t>
      </w:r>
      <w:r w:rsidRPr="005E4368">
        <w:rPr>
          <w:rFonts w:ascii="Garamond" w:hAnsi="Garamond"/>
          <w:sz w:val="24"/>
          <w:szCs w:val="24"/>
        </w:rPr>
        <w:t>remov</w:t>
      </w:r>
      <w:r w:rsidR="000F44AF" w:rsidRPr="005E4368">
        <w:rPr>
          <w:rFonts w:ascii="Garamond" w:hAnsi="Garamond"/>
          <w:sz w:val="24"/>
          <w:szCs w:val="24"/>
        </w:rPr>
        <w:t xml:space="preserve">e antitrust exemptions </w:t>
      </w:r>
      <w:r w:rsidRPr="005E4368">
        <w:rPr>
          <w:rFonts w:ascii="Garamond" w:hAnsi="Garamond"/>
          <w:sz w:val="24"/>
          <w:szCs w:val="24"/>
        </w:rPr>
        <w:t>shield</w:t>
      </w:r>
      <w:r w:rsidR="000F44AF" w:rsidRPr="005E4368">
        <w:rPr>
          <w:rFonts w:ascii="Garamond" w:hAnsi="Garamond"/>
          <w:sz w:val="24"/>
          <w:szCs w:val="24"/>
        </w:rPr>
        <w:t>ing</w:t>
      </w:r>
      <w:r w:rsidRPr="005E4368">
        <w:rPr>
          <w:rFonts w:ascii="Garamond" w:hAnsi="Garamond"/>
          <w:sz w:val="24"/>
          <w:szCs w:val="24"/>
        </w:rPr>
        <w:t xml:space="preserve"> freight railroads from the rules of fair competition that govern almost all other U.S. industries, including all other modes of transportation.</w:t>
      </w:r>
      <w:r w:rsidR="00F910B8" w:rsidRPr="005E4368">
        <w:rPr>
          <w:rFonts w:ascii="Garamond" w:hAnsi="Garamond"/>
          <w:sz w:val="24"/>
          <w:szCs w:val="24"/>
        </w:rPr>
        <w:t xml:space="preserve"> </w:t>
      </w:r>
    </w:p>
    <w:p w14:paraId="0A84A5A6" w14:textId="77777777" w:rsidR="00F35699" w:rsidRPr="005E4368" w:rsidRDefault="00F35699">
      <w:pPr>
        <w:pStyle w:val="NoSpacing"/>
        <w:rPr>
          <w:rFonts w:ascii="Garamond" w:hAnsi="Garamond"/>
          <w:sz w:val="24"/>
          <w:szCs w:val="24"/>
        </w:rPr>
      </w:pPr>
    </w:p>
    <w:p w14:paraId="5696DE75" w14:textId="77777777" w:rsidR="00832D55" w:rsidRPr="005E4368" w:rsidRDefault="00832D55">
      <w:pPr>
        <w:pStyle w:val="NoSpacing"/>
        <w:rPr>
          <w:rFonts w:ascii="Garamond" w:hAnsi="Garamond"/>
          <w:b/>
          <w:sz w:val="24"/>
          <w:szCs w:val="24"/>
        </w:rPr>
      </w:pPr>
      <w:r w:rsidRPr="005E4368">
        <w:rPr>
          <w:rFonts w:ascii="Garamond" w:hAnsi="Garamond"/>
          <w:b/>
          <w:sz w:val="24"/>
          <w:szCs w:val="24"/>
        </w:rPr>
        <w:t>Issue Background</w:t>
      </w:r>
    </w:p>
    <w:p w14:paraId="4ACF56AF" w14:textId="7462B587" w:rsidR="00666B33" w:rsidRPr="005E4368" w:rsidRDefault="000E4269">
      <w:pPr>
        <w:pStyle w:val="NoSpacing"/>
        <w:rPr>
          <w:rFonts w:ascii="Garamond" w:hAnsi="Garamond"/>
          <w:sz w:val="24"/>
          <w:szCs w:val="24"/>
        </w:rPr>
      </w:pPr>
      <w:r w:rsidRPr="005E4368">
        <w:rPr>
          <w:rStyle w:val="Emphasis"/>
          <w:rFonts w:ascii="Garamond" w:hAnsi="Garamond"/>
          <w:i w:val="0"/>
          <w:iCs w:val="0"/>
          <w:sz w:val="24"/>
          <w:szCs w:val="24"/>
        </w:rPr>
        <w:t xml:space="preserve">The </w:t>
      </w:r>
      <w:r w:rsidR="00B10109" w:rsidRPr="005E4368">
        <w:rPr>
          <w:rStyle w:val="Emphasis"/>
          <w:rFonts w:ascii="Garamond" w:hAnsi="Garamond"/>
          <w:b/>
          <w:iCs w:val="0"/>
          <w:sz w:val="24"/>
          <w:szCs w:val="24"/>
        </w:rPr>
        <w:t>Staggers Rail Act of 1980</w:t>
      </w:r>
      <w:r w:rsidRPr="005E4368">
        <w:rPr>
          <w:rStyle w:val="Emphasis"/>
          <w:rFonts w:ascii="Garamond" w:hAnsi="Garamond"/>
          <w:i w:val="0"/>
          <w:iCs w:val="0"/>
          <w:sz w:val="24"/>
          <w:szCs w:val="24"/>
        </w:rPr>
        <w:t>, which de-regulated the railroad industry, has</w:t>
      </w:r>
      <w:r w:rsidR="00A03E0A" w:rsidRPr="005E4368">
        <w:rPr>
          <w:rStyle w:val="Emphasis"/>
          <w:rFonts w:ascii="Garamond" w:hAnsi="Garamond"/>
          <w:i w:val="0"/>
          <w:iCs w:val="0"/>
          <w:sz w:val="24"/>
          <w:szCs w:val="24"/>
        </w:rPr>
        <w:t xml:space="preserve"> resulted in </w:t>
      </w:r>
      <w:r w:rsidR="00B10109" w:rsidRPr="005E4368">
        <w:rPr>
          <w:rFonts w:ascii="Garamond" w:hAnsi="Garamond"/>
          <w:sz w:val="24"/>
          <w:szCs w:val="24"/>
        </w:rPr>
        <w:t>improv</w:t>
      </w:r>
      <w:r w:rsidR="00A14972" w:rsidRPr="005E4368">
        <w:rPr>
          <w:rFonts w:ascii="Garamond" w:hAnsi="Garamond"/>
          <w:sz w:val="24"/>
          <w:szCs w:val="24"/>
        </w:rPr>
        <w:t>ed</w:t>
      </w:r>
      <w:r w:rsidR="00B10109" w:rsidRPr="005E4368">
        <w:rPr>
          <w:rFonts w:ascii="Garamond" w:hAnsi="Garamond"/>
          <w:sz w:val="24"/>
          <w:szCs w:val="24"/>
        </w:rPr>
        <w:t xml:space="preserve"> financial health of the railroads, in part</w:t>
      </w:r>
      <w:r w:rsidR="00A03E0A" w:rsidRPr="005E4368">
        <w:rPr>
          <w:rFonts w:ascii="Garamond" w:hAnsi="Garamond"/>
          <w:sz w:val="24"/>
          <w:szCs w:val="24"/>
        </w:rPr>
        <w:t>,</w:t>
      </w:r>
      <w:r w:rsidR="00B10109" w:rsidRPr="005E4368">
        <w:rPr>
          <w:rFonts w:ascii="Garamond" w:hAnsi="Garamond"/>
          <w:sz w:val="24"/>
          <w:szCs w:val="24"/>
        </w:rPr>
        <w:t xml:space="preserve"> because carriers have become more efficient, eliminating excess capacity and redundancy, and streamlining operations.</w:t>
      </w:r>
      <w:r w:rsidRPr="005E4368">
        <w:rPr>
          <w:rFonts w:ascii="Garamond" w:hAnsi="Garamond"/>
          <w:sz w:val="24"/>
          <w:szCs w:val="24"/>
        </w:rPr>
        <w:t xml:space="preserve">  </w:t>
      </w:r>
      <w:r w:rsidR="00897CAE" w:rsidRPr="005E4368">
        <w:rPr>
          <w:rFonts w:ascii="Garamond" w:hAnsi="Garamond"/>
          <w:sz w:val="24"/>
          <w:szCs w:val="24"/>
        </w:rPr>
        <w:t>However,</w:t>
      </w:r>
      <w:r w:rsidRPr="005E4368">
        <w:rPr>
          <w:rFonts w:ascii="Garamond" w:hAnsi="Garamond"/>
          <w:sz w:val="24"/>
          <w:szCs w:val="24"/>
        </w:rPr>
        <w:t xml:space="preserve"> the opposite of competition has occurred.  </w:t>
      </w:r>
    </w:p>
    <w:p w14:paraId="0F3D5F34" w14:textId="77777777" w:rsidR="00666B33" w:rsidRPr="005E4368" w:rsidRDefault="00666B33">
      <w:pPr>
        <w:pStyle w:val="NoSpacing"/>
        <w:rPr>
          <w:rFonts w:ascii="Garamond" w:hAnsi="Garamond"/>
          <w:sz w:val="24"/>
          <w:szCs w:val="24"/>
        </w:rPr>
      </w:pPr>
    </w:p>
    <w:p w14:paraId="407A0962" w14:textId="77777777" w:rsidR="00666B33" w:rsidRPr="005E4368" w:rsidRDefault="000E4269" w:rsidP="00CD2B00">
      <w:pPr>
        <w:pStyle w:val="NoSpacing"/>
        <w:rPr>
          <w:rFonts w:ascii="Garamond" w:hAnsi="Garamond"/>
          <w:sz w:val="24"/>
          <w:szCs w:val="24"/>
        </w:rPr>
      </w:pPr>
      <w:r w:rsidRPr="005E4368">
        <w:rPr>
          <w:rFonts w:ascii="Garamond" w:hAnsi="Garamond"/>
          <w:sz w:val="24"/>
          <w:szCs w:val="24"/>
        </w:rPr>
        <w:t>In 1980 there were over 40 railroads.</w:t>
      </w:r>
      <w:r w:rsidR="00CD2B00" w:rsidRPr="005E4368">
        <w:rPr>
          <w:rFonts w:ascii="Garamond" w:hAnsi="Garamond"/>
          <w:sz w:val="24"/>
          <w:szCs w:val="24"/>
        </w:rPr>
        <w:t xml:space="preserve"> </w:t>
      </w:r>
      <w:r w:rsidRPr="005E4368">
        <w:rPr>
          <w:rFonts w:ascii="Garamond" w:hAnsi="Garamond"/>
          <w:sz w:val="24"/>
          <w:szCs w:val="24"/>
        </w:rPr>
        <w:t xml:space="preserve"> Today there are only seven Class I railroads</w:t>
      </w:r>
      <w:r w:rsidR="00A14972" w:rsidRPr="005E4368">
        <w:rPr>
          <w:rFonts w:ascii="Garamond" w:hAnsi="Garamond"/>
          <w:sz w:val="24"/>
          <w:szCs w:val="24"/>
        </w:rPr>
        <w:t xml:space="preserve">.  Four of those have </w:t>
      </w:r>
      <w:r w:rsidR="00D705C0" w:rsidRPr="005E4368">
        <w:rPr>
          <w:rFonts w:ascii="Garamond" w:hAnsi="Garamond"/>
          <w:sz w:val="24"/>
          <w:szCs w:val="24"/>
        </w:rPr>
        <w:t>essentially</w:t>
      </w:r>
      <w:r w:rsidR="00A14972" w:rsidRPr="005E4368">
        <w:rPr>
          <w:rFonts w:ascii="Garamond" w:hAnsi="Garamond"/>
          <w:sz w:val="24"/>
          <w:szCs w:val="24"/>
        </w:rPr>
        <w:t xml:space="preserve"> </w:t>
      </w:r>
      <w:r w:rsidRPr="005E4368">
        <w:rPr>
          <w:rFonts w:ascii="Garamond" w:hAnsi="Garamond"/>
          <w:sz w:val="24"/>
          <w:szCs w:val="24"/>
        </w:rPr>
        <w:t xml:space="preserve">divided the country into four regional monopolies.  At best, in some regions, one could argue that there is a duopoly. </w:t>
      </w:r>
      <w:r w:rsidR="00897CAE" w:rsidRPr="005E4368">
        <w:rPr>
          <w:rFonts w:ascii="Garamond" w:hAnsi="Garamond"/>
          <w:sz w:val="24"/>
          <w:szCs w:val="24"/>
        </w:rPr>
        <w:t xml:space="preserve"> </w:t>
      </w:r>
      <w:r w:rsidRPr="005E4368">
        <w:rPr>
          <w:rFonts w:ascii="Garamond" w:hAnsi="Garamond"/>
          <w:sz w:val="24"/>
          <w:szCs w:val="24"/>
        </w:rPr>
        <w:t>Moreover, four of these Class I railroads are responsible for transporting 90% of our nation</w:t>
      </w:r>
      <w:r w:rsidR="00CD2B00" w:rsidRPr="005E4368">
        <w:rPr>
          <w:rFonts w:ascii="Garamond" w:hAnsi="Garamond"/>
          <w:sz w:val="24"/>
          <w:szCs w:val="24"/>
        </w:rPr>
        <w:t>’</w:t>
      </w:r>
      <w:r w:rsidRPr="005E4368">
        <w:rPr>
          <w:rFonts w:ascii="Garamond" w:hAnsi="Garamond"/>
          <w:sz w:val="24"/>
          <w:szCs w:val="24"/>
        </w:rPr>
        <w:t xml:space="preserve">s traffic.  </w:t>
      </w:r>
    </w:p>
    <w:p w14:paraId="24C6D6FC" w14:textId="77777777" w:rsidR="00666B33" w:rsidRPr="005E4368" w:rsidRDefault="00666B33" w:rsidP="00CD2B00">
      <w:pPr>
        <w:pStyle w:val="NoSpacing"/>
        <w:rPr>
          <w:rFonts w:ascii="Garamond" w:hAnsi="Garamond"/>
          <w:sz w:val="24"/>
          <w:szCs w:val="24"/>
        </w:rPr>
      </w:pPr>
    </w:p>
    <w:p w14:paraId="7B3247FA" w14:textId="77777777" w:rsidR="00666B33" w:rsidRPr="005E4368" w:rsidRDefault="00A14972" w:rsidP="00CD2B00">
      <w:pPr>
        <w:pStyle w:val="NoSpacing"/>
        <w:rPr>
          <w:rFonts w:ascii="Garamond" w:hAnsi="Garamond"/>
          <w:sz w:val="24"/>
          <w:szCs w:val="24"/>
        </w:rPr>
      </w:pPr>
      <w:r w:rsidRPr="005E4368">
        <w:rPr>
          <w:rFonts w:ascii="Garamond" w:hAnsi="Garamond"/>
          <w:sz w:val="24"/>
          <w:szCs w:val="24"/>
        </w:rPr>
        <w:t>M</w:t>
      </w:r>
      <w:r w:rsidR="00666B33" w:rsidRPr="005E4368">
        <w:rPr>
          <w:rFonts w:ascii="Garamond" w:hAnsi="Garamond"/>
          <w:sz w:val="24"/>
          <w:szCs w:val="24"/>
        </w:rPr>
        <w:t>ore than 78% of our nation’s rail stations are served by only one major railroad.  Moreover, due in large part geography, rail-dependent shippers have only a 22% chance of having access to just two major rail systems.</w:t>
      </w:r>
    </w:p>
    <w:p w14:paraId="53003822" w14:textId="77777777" w:rsidR="000B3CCB" w:rsidRPr="005E4368" w:rsidRDefault="000B3CCB">
      <w:pPr>
        <w:pStyle w:val="NoSpacing"/>
        <w:rPr>
          <w:rFonts w:ascii="Garamond" w:hAnsi="Garamond"/>
          <w:sz w:val="24"/>
          <w:szCs w:val="24"/>
        </w:rPr>
      </w:pPr>
    </w:p>
    <w:p w14:paraId="4A7642FF" w14:textId="2EABB02D" w:rsidR="00C836F6" w:rsidRPr="005E4368" w:rsidRDefault="00C836F6" w:rsidP="00C836F6">
      <w:pPr>
        <w:pStyle w:val="NoSpacing"/>
        <w:rPr>
          <w:rFonts w:ascii="Garamond" w:eastAsia="Times New Roman" w:hAnsi="Garamond" w:cs="Times New Roman"/>
          <w:color w:val="484C53"/>
          <w:sz w:val="24"/>
          <w:szCs w:val="24"/>
        </w:rPr>
      </w:pPr>
      <w:r w:rsidRPr="005E4368">
        <w:rPr>
          <w:rFonts w:ascii="Garamond" w:hAnsi="Garamond"/>
          <w:sz w:val="24"/>
          <w:szCs w:val="24"/>
        </w:rPr>
        <w:t>During the last 114</w:t>
      </w:r>
      <w:r w:rsidRPr="005E4368">
        <w:rPr>
          <w:rFonts w:ascii="Garamond" w:hAnsi="Garamond"/>
          <w:sz w:val="24"/>
          <w:szCs w:val="24"/>
          <w:vertAlign w:val="superscript"/>
        </w:rPr>
        <w:t>th</w:t>
      </w:r>
      <w:r w:rsidRPr="005E4368">
        <w:rPr>
          <w:rFonts w:ascii="Garamond" w:hAnsi="Garamond"/>
          <w:sz w:val="24"/>
          <w:szCs w:val="24"/>
        </w:rPr>
        <w:t xml:space="preserve"> Congress, and similar to actions taken </w:t>
      </w:r>
      <w:bookmarkStart w:id="0" w:name="_GoBack"/>
      <w:bookmarkEnd w:id="0"/>
      <w:r w:rsidR="005E4368">
        <w:rPr>
          <w:rFonts w:ascii="Garamond" w:hAnsi="Garamond"/>
          <w:sz w:val="24"/>
          <w:szCs w:val="24"/>
        </w:rPr>
        <w:t xml:space="preserve">in previous </w:t>
      </w:r>
      <w:r w:rsidRPr="005E4368">
        <w:rPr>
          <w:rFonts w:ascii="Garamond" w:hAnsi="Garamond"/>
          <w:sz w:val="24"/>
          <w:szCs w:val="24"/>
        </w:rPr>
        <w:t xml:space="preserve">years, the </w:t>
      </w:r>
      <w:r w:rsidRPr="005E4368">
        <w:rPr>
          <w:rFonts w:ascii="Garamond" w:hAnsi="Garamond"/>
          <w:b/>
          <w:i/>
          <w:sz w:val="24"/>
          <w:szCs w:val="24"/>
        </w:rPr>
        <w:t xml:space="preserve">Railroad Antitrust Enforcement Act of 2015 </w:t>
      </w:r>
      <w:r w:rsidRPr="005E4368">
        <w:rPr>
          <w:rFonts w:ascii="Garamond" w:hAnsi="Garamond"/>
          <w:sz w:val="24"/>
          <w:szCs w:val="24"/>
        </w:rPr>
        <w:t>was introduced</w:t>
      </w:r>
      <w:r w:rsidR="00930608" w:rsidRPr="005E4368">
        <w:rPr>
          <w:rFonts w:ascii="Garamond" w:hAnsi="Garamond"/>
          <w:sz w:val="24"/>
          <w:szCs w:val="24"/>
        </w:rPr>
        <w:t xml:space="preserve"> by Senator Amy Klobuchar (D-MN)</w:t>
      </w:r>
      <w:r w:rsidRPr="005E4368">
        <w:rPr>
          <w:rFonts w:ascii="Garamond" w:hAnsi="Garamond"/>
          <w:sz w:val="24"/>
          <w:szCs w:val="24"/>
        </w:rPr>
        <w:t>.  It would have</w:t>
      </w:r>
      <w:r w:rsidRPr="005E4368">
        <w:rPr>
          <w:rFonts w:ascii="Garamond" w:hAnsi="Garamond"/>
          <w:b/>
          <w:i/>
          <w:sz w:val="24"/>
          <w:szCs w:val="24"/>
        </w:rPr>
        <w:t xml:space="preserve"> </w:t>
      </w:r>
      <w:r w:rsidRPr="005E4368">
        <w:rPr>
          <w:rFonts w:ascii="Garamond" w:hAnsi="Garamond"/>
          <w:sz w:val="24"/>
          <w:szCs w:val="24"/>
        </w:rPr>
        <w:t xml:space="preserve">amended Federal antitrust laws to provide expanded coverage to several industries, including the railroads, and eliminate exemptions from such laws that are contrary to the public interest with respect to railroads. </w:t>
      </w:r>
    </w:p>
    <w:p w14:paraId="35F517E4" w14:textId="77777777" w:rsidR="000A7902" w:rsidRPr="005E4368" w:rsidRDefault="000A7902">
      <w:pPr>
        <w:pStyle w:val="NoSpacing"/>
        <w:rPr>
          <w:rFonts w:ascii="Garamond" w:hAnsi="Garamond"/>
          <w:b/>
          <w:sz w:val="24"/>
          <w:szCs w:val="24"/>
        </w:rPr>
      </w:pPr>
    </w:p>
    <w:p w14:paraId="6A37E317" w14:textId="77777777" w:rsidR="00E512AC" w:rsidRPr="005E4368" w:rsidRDefault="00E512AC">
      <w:pPr>
        <w:pStyle w:val="NoSpacing"/>
        <w:rPr>
          <w:rFonts w:ascii="Garamond" w:hAnsi="Garamond"/>
          <w:b/>
          <w:sz w:val="24"/>
          <w:szCs w:val="24"/>
        </w:rPr>
      </w:pPr>
      <w:r w:rsidRPr="005E4368">
        <w:rPr>
          <w:rFonts w:ascii="Garamond" w:hAnsi="Garamond"/>
          <w:b/>
          <w:sz w:val="24"/>
          <w:szCs w:val="24"/>
        </w:rPr>
        <w:t>CP Proposal for NS</w:t>
      </w:r>
    </w:p>
    <w:p w14:paraId="7D0FD446" w14:textId="77777777" w:rsidR="006075C1" w:rsidRPr="005E4368" w:rsidRDefault="00E512AC">
      <w:pPr>
        <w:pStyle w:val="NoSpacing"/>
        <w:rPr>
          <w:rFonts w:ascii="Garamond" w:hAnsi="Garamond"/>
          <w:sz w:val="24"/>
          <w:szCs w:val="24"/>
        </w:rPr>
      </w:pPr>
      <w:r w:rsidRPr="005E4368">
        <w:rPr>
          <w:rFonts w:ascii="Garamond" w:hAnsi="Garamond"/>
          <w:sz w:val="24"/>
          <w:szCs w:val="24"/>
        </w:rPr>
        <w:t>In 2016, Canadian Pacific Railway Limited (CP) attempt</w:t>
      </w:r>
      <w:r w:rsidR="00897CAE" w:rsidRPr="005E4368">
        <w:rPr>
          <w:rFonts w:ascii="Garamond" w:hAnsi="Garamond"/>
          <w:sz w:val="24"/>
          <w:szCs w:val="24"/>
        </w:rPr>
        <w:t>ed</w:t>
      </w:r>
      <w:r w:rsidRPr="005E4368">
        <w:rPr>
          <w:rFonts w:ascii="Garamond" w:hAnsi="Garamond"/>
          <w:sz w:val="24"/>
          <w:szCs w:val="24"/>
        </w:rPr>
        <w:t xml:space="preserve"> to acquire Norfolk Southern Corporation (NS).  In an attempt to win support from U.S. shippers for the merger, CP proposed to improve operations by addressing the issues paper barriers switching.  FRCA has long supported those two issues to help provide reliable access and fair pricing.</w:t>
      </w:r>
    </w:p>
    <w:p w14:paraId="634F8959" w14:textId="77777777" w:rsidR="00897CAE" w:rsidRPr="005E4368" w:rsidRDefault="00897CAE">
      <w:pPr>
        <w:pStyle w:val="NoSpacing"/>
        <w:rPr>
          <w:rFonts w:ascii="Garamond" w:hAnsi="Garamond"/>
          <w:sz w:val="24"/>
          <w:szCs w:val="24"/>
        </w:rPr>
      </w:pPr>
    </w:p>
    <w:p w14:paraId="7D550859" w14:textId="77777777" w:rsidR="006075C1" w:rsidRPr="005E4368" w:rsidRDefault="00897CAE">
      <w:pPr>
        <w:pStyle w:val="NoSpacing"/>
        <w:rPr>
          <w:rFonts w:ascii="Garamond" w:hAnsi="Garamond"/>
          <w:sz w:val="24"/>
          <w:szCs w:val="24"/>
        </w:rPr>
      </w:pPr>
      <w:r w:rsidRPr="005E4368">
        <w:rPr>
          <w:rFonts w:ascii="Garamond" w:hAnsi="Garamond"/>
          <w:sz w:val="24"/>
          <w:szCs w:val="24"/>
        </w:rPr>
        <w:t xml:space="preserve">While FRCA was intrigued with CP’s policy proposals, it remained concern about railroad </w:t>
      </w:r>
      <w:r w:rsidR="00CD2B00" w:rsidRPr="005E4368">
        <w:rPr>
          <w:rFonts w:ascii="Garamond" w:hAnsi="Garamond"/>
          <w:sz w:val="24"/>
          <w:szCs w:val="24"/>
        </w:rPr>
        <w:t>consolidation.</w:t>
      </w:r>
      <w:r w:rsidR="006075C1" w:rsidRPr="005E4368">
        <w:rPr>
          <w:rFonts w:ascii="Garamond" w:hAnsi="Garamond"/>
          <w:sz w:val="24"/>
          <w:szCs w:val="24"/>
        </w:rPr>
        <w:t xml:space="preserve"> With history as a guide, further industry consolidation more than likely would lead to even less competition resulting in increased costs and service glitches which can reverberate throughout the entire system.</w:t>
      </w:r>
    </w:p>
    <w:p w14:paraId="422E498D" w14:textId="77777777" w:rsidR="00F910B8" w:rsidRPr="005E4368" w:rsidRDefault="00F910B8">
      <w:pPr>
        <w:pStyle w:val="NoSpacing"/>
        <w:rPr>
          <w:rFonts w:ascii="Garamond" w:hAnsi="Garamond"/>
          <w:sz w:val="24"/>
          <w:szCs w:val="24"/>
        </w:rPr>
      </w:pPr>
    </w:p>
    <w:p w14:paraId="04C86C96" w14:textId="77777777" w:rsidR="00A03E0A" w:rsidRPr="005E4368" w:rsidRDefault="00CD29E5">
      <w:pPr>
        <w:pStyle w:val="NoSpacing"/>
        <w:rPr>
          <w:rFonts w:ascii="Garamond" w:hAnsi="Garamond"/>
          <w:sz w:val="24"/>
          <w:szCs w:val="24"/>
        </w:rPr>
      </w:pPr>
      <w:r w:rsidRPr="005E4368">
        <w:rPr>
          <w:rFonts w:ascii="Garamond" w:hAnsi="Garamond"/>
          <w:sz w:val="24"/>
          <w:szCs w:val="24"/>
        </w:rPr>
        <w:t>On March 23</w:t>
      </w:r>
      <w:r w:rsidR="00F35699" w:rsidRPr="005E4368">
        <w:rPr>
          <w:rFonts w:ascii="Garamond" w:hAnsi="Garamond"/>
          <w:sz w:val="24"/>
          <w:szCs w:val="24"/>
        </w:rPr>
        <w:t>,</w:t>
      </w:r>
      <w:r w:rsidR="00897CAE" w:rsidRPr="005E4368">
        <w:rPr>
          <w:rFonts w:ascii="Garamond" w:hAnsi="Garamond"/>
          <w:sz w:val="24"/>
          <w:szCs w:val="24"/>
        </w:rPr>
        <w:t xml:space="preserve"> 2016, FRCA</w:t>
      </w:r>
      <w:r w:rsidRPr="005E4368">
        <w:rPr>
          <w:rFonts w:ascii="Garamond" w:hAnsi="Garamond"/>
          <w:sz w:val="24"/>
          <w:szCs w:val="24"/>
        </w:rPr>
        <w:t xml:space="preserve"> </w:t>
      </w:r>
      <w:r w:rsidR="00F35699" w:rsidRPr="005E4368">
        <w:rPr>
          <w:rFonts w:ascii="Garamond" w:hAnsi="Garamond"/>
          <w:sz w:val="24"/>
          <w:szCs w:val="24"/>
        </w:rPr>
        <w:t xml:space="preserve">stated its </w:t>
      </w:r>
      <w:r w:rsidR="008F3F63" w:rsidRPr="005E4368">
        <w:rPr>
          <w:rFonts w:ascii="Garamond" w:hAnsi="Garamond"/>
          <w:sz w:val="24"/>
          <w:szCs w:val="24"/>
        </w:rPr>
        <w:t>concerns to the S</w:t>
      </w:r>
      <w:r w:rsidR="000B3CCB" w:rsidRPr="005E4368">
        <w:rPr>
          <w:rFonts w:ascii="Garamond" w:hAnsi="Garamond"/>
          <w:sz w:val="24"/>
          <w:szCs w:val="24"/>
        </w:rPr>
        <w:t xml:space="preserve">TB </w:t>
      </w:r>
      <w:r w:rsidR="008F3F63" w:rsidRPr="005E4368">
        <w:rPr>
          <w:rFonts w:ascii="Garamond" w:hAnsi="Garamond"/>
          <w:sz w:val="24"/>
          <w:szCs w:val="24"/>
        </w:rPr>
        <w:t xml:space="preserve">when </w:t>
      </w:r>
      <w:r w:rsidRPr="005E4368">
        <w:rPr>
          <w:rFonts w:ascii="Garamond" w:hAnsi="Garamond"/>
          <w:sz w:val="24"/>
          <w:szCs w:val="24"/>
        </w:rPr>
        <w:t>submitt</w:t>
      </w:r>
      <w:r w:rsidR="008F3F63" w:rsidRPr="005E4368">
        <w:rPr>
          <w:rFonts w:ascii="Garamond" w:hAnsi="Garamond"/>
          <w:sz w:val="24"/>
          <w:szCs w:val="24"/>
        </w:rPr>
        <w:t xml:space="preserve">ing </w:t>
      </w:r>
      <w:r w:rsidRPr="005E4368">
        <w:rPr>
          <w:rFonts w:ascii="Garamond" w:hAnsi="Garamond"/>
          <w:sz w:val="24"/>
          <w:szCs w:val="24"/>
        </w:rPr>
        <w:t xml:space="preserve">a brief reply to </w:t>
      </w:r>
      <w:r w:rsidR="008F3F63" w:rsidRPr="005E4368">
        <w:rPr>
          <w:rFonts w:ascii="Garamond" w:hAnsi="Garamond"/>
          <w:sz w:val="24"/>
          <w:szCs w:val="24"/>
        </w:rPr>
        <w:t>CP’s Petition for an Expedited Declaratory O</w:t>
      </w:r>
      <w:r w:rsidRPr="005E4368">
        <w:rPr>
          <w:rFonts w:ascii="Garamond" w:hAnsi="Garamond"/>
          <w:sz w:val="24"/>
          <w:szCs w:val="24"/>
        </w:rPr>
        <w:t>rder</w:t>
      </w:r>
      <w:r w:rsidR="00A03E0A" w:rsidRPr="005E4368">
        <w:rPr>
          <w:rFonts w:ascii="Garamond" w:hAnsi="Garamond"/>
          <w:sz w:val="24"/>
          <w:szCs w:val="24"/>
        </w:rPr>
        <w:t xml:space="preserve"> (STB Docket No. FD 36004)</w:t>
      </w:r>
      <w:r w:rsidRPr="005E4368">
        <w:rPr>
          <w:rFonts w:ascii="Garamond" w:hAnsi="Garamond"/>
          <w:sz w:val="24"/>
          <w:szCs w:val="24"/>
        </w:rPr>
        <w:t xml:space="preserve"> regarding some aspects of </w:t>
      </w:r>
      <w:r w:rsidR="008F3F63" w:rsidRPr="005E4368">
        <w:rPr>
          <w:rFonts w:ascii="Garamond" w:hAnsi="Garamond"/>
          <w:sz w:val="24"/>
          <w:szCs w:val="24"/>
        </w:rPr>
        <w:t xml:space="preserve">CPs </w:t>
      </w:r>
      <w:r w:rsidRPr="005E4368">
        <w:rPr>
          <w:rFonts w:ascii="Garamond" w:hAnsi="Garamond"/>
          <w:sz w:val="24"/>
          <w:szCs w:val="24"/>
        </w:rPr>
        <w:t>structure of a hypothetical voting trust</w:t>
      </w:r>
      <w:r w:rsidR="00A03E0A" w:rsidRPr="005E4368">
        <w:rPr>
          <w:rFonts w:ascii="Garamond" w:hAnsi="Garamond"/>
          <w:sz w:val="24"/>
          <w:szCs w:val="24"/>
        </w:rPr>
        <w:t xml:space="preserve">.  On </w:t>
      </w:r>
      <w:r w:rsidR="00097425" w:rsidRPr="005E4368">
        <w:rPr>
          <w:rFonts w:ascii="Garamond" w:hAnsi="Garamond"/>
          <w:sz w:val="24"/>
          <w:szCs w:val="24"/>
        </w:rPr>
        <w:t xml:space="preserve">April 11, 2016 CP withdrew its request for an Expedited Declaratory Order. </w:t>
      </w:r>
      <w:r w:rsidR="008F3F63" w:rsidRPr="005E4368">
        <w:rPr>
          <w:rFonts w:ascii="Garamond" w:hAnsi="Garamond"/>
          <w:sz w:val="24"/>
          <w:szCs w:val="24"/>
        </w:rPr>
        <w:t xml:space="preserve"> </w:t>
      </w:r>
    </w:p>
    <w:p w14:paraId="7A395DDC" w14:textId="77777777" w:rsidR="00C836F6" w:rsidRPr="005E4368" w:rsidRDefault="00C836F6">
      <w:pPr>
        <w:pStyle w:val="NoSpacing"/>
        <w:rPr>
          <w:rFonts w:ascii="Garamond" w:hAnsi="Garamond"/>
          <w:sz w:val="24"/>
          <w:szCs w:val="24"/>
        </w:rPr>
      </w:pPr>
    </w:p>
    <w:p w14:paraId="05D2C732" w14:textId="77777777" w:rsidR="00A03E0A" w:rsidRPr="005E4368" w:rsidRDefault="00A03E0A">
      <w:pPr>
        <w:pStyle w:val="NoSpacing"/>
        <w:rPr>
          <w:rFonts w:ascii="Garamond" w:hAnsi="Garamond"/>
          <w:b/>
          <w:sz w:val="24"/>
          <w:szCs w:val="24"/>
        </w:rPr>
      </w:pPr>
      <w:r w:rsidRPr="005E4368">
        <w:rPr>
          <w:rFonts w:ascii="Garamond" w:hAnsi="Garamond"/>
          <w:b/>
          <w:sz w:val="24"/>
          <w:szCs w:val="24"/>
        </w:rPr>
        <w:t>Status</w:t>
      </w:r>
    </w:p>
    <w:p w14:paraId="02308FD3" w14:textId="77777777" w:rsidR="00A03E0A" w:rsidRPr="005E4368" w:rsidRDefault="00097425">
      <w:pPr>
        <w:pStyle w:val="NoSpacing"/>
        <w:rPr>
          <w:rFonts w:ascii="Garamond" w:hAnsi="Garamond"/>
          <w:sz w:val="24"/>
          <w:szCs w:val="24"/>
        </w:rPr>
      </w:pPr>
      <w:r w:rsidRPr="005E4368">
        <w:rPr>
          <w:rFonts w:ascii="Garamond" w:hAnsi="Garamond"/>
          <w:sz w:val="24"/>
          <w:szCs w:val="24"/>
        </w:rPr>
        <w:t xml:space="preserve">At the current time, no legislation has been introduced that would remove the railroad’s anti-trust exemptions. </w:t>
      </w:r>
    </w:p>
    <w:sectPr w:rsidR="00A03E0A" w:rsidRPr="005E4368" w:rsidSect="005E4368">
      <w:footerReference w:type="default" r:id="rId9"/>
      <w:pgSz w:w="12240" w:h="15840"/>
      <w:pgMar w:top="720" w:right="1008"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7B0C1" w14:textId="77777777" w:rsidR="00F554E8" w:rsidRDefault="00F554E8" w:rsidP="00DD7E73">
      <w:pPr>
        <w:spacing w:after="0" w:line="240" w:lineRule="auto"/>
      </w:pPr>
      <w:r>
        <w:separator/>
      </w:r>
    </w:p>
  </w:endnote>
  <w:endnote w:type="continuationSeparator" w:id="0">
    <w:p w14:paraId="58575B4B" w14:textId="77777777" w:rsidR="00F554E8" w:rsidRDefault="00F554E8" w:rsidP="00DD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0CC2" w14:textId="77777777" w:rsidR="00A14972" w:rsidRDefault="0073728D" w:rsidP="00DD7E73">
    <w:pPr>
      <w:pStyle w:val="Footer"/>
      <w:jc w:val="right"/>
      <w:rPr>
        <w:rFonts w:ascii="Arial" w:hAnsi="Arial" w:cs="Arial"/>
        <w:sz w:val="20"/>
        <w:szCs w:val="20"/>
      </w:rPr>
    </w:pPr>
    <w:r>
      <w:rPr>
        <w:rFonts w:ascii="Arial" w:hAnsi="Arial" w:cs="Arial"/>
        <w:sz w:val="20"/>
        <w:szCs w:val="20"/>
      </w:rPr>
      <w:t>June</w:t>
    </w:r>
    <w:r w:rsidR="00A80305">
      <w:rPr>
        <w:rFonts w:ascii="Arial" w:hAnsi="Arial" w:cs="Arial"/>
        <w:sz w:val="20"/>
        <w:szCs w:val="20"/>
      </w:rPr>
      <w:t xml:space="preserve"> </w:t>
    </w:r>
    <w:r w:rsidR="00A14972" w:rsidRPr="00DD7E73">
      <w:rPr>
        <w:rFonts w:ascii="Arial" w:hAnsi="Arial" w:cs="Arial"/>
        <w:sz w:val="20"/>
        <w:szCs w:val="20"/>
      </w:rPr>
      <w:t>201</w:t>
    </w:r>
    <w:r w:rsidR="00C7507A">
      <w:rPr>
        <w:rFonts w:ascii="Arial" w:hAnsi="Arial" w:cs="Arial"/>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34C59" w14:textId="77777777" w:rsidR="00F554E8" w:rsidRDefault="00F554E8" w:rsidP="00DD7E73">
      <w:pPr>
        <w:spacing w:after="0" w:line="240" w:lineRule="auto"/>
      </w:pPr>
      <w:r>
        <w:separator/>
      </w:r>
    </w:p>
  </w:footnote>
  <w:footnote w:type="continuationSeparator" w:id="0">
    <w:p w14:paraId="0A8C4A93" w14:textId="77777777" w:rsidR="00F554E8" w:rsidRDefault="00F554E8" w:rsidP="00DD7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7529E"/>
    <w:multiLevelType w:val="hybridMultilevel"/>
    <w:tmpl w:val="9A86A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91577D"/>
    <w:multiLevelType w:val="hybridMultilevel"/>
    <w:tmpl w:val="5BA06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3B"/>
    <w:rsid w:val="00027934"/>
    <w:rsid w:val="0005351E"/>
    <w:rsid w:val="00065AFF"/>
    <w:rsid w:val="00097425"/>
    <w:rsid w:val="000A7902"/>
    <w:rsid w:val="000B3CCB"/>
    <w:rsid w:val="000B59D2"/>
    <w:rsid w:val="000C6845"/>
    <w:rsid w:val="000E4269"/>
    <w:rsid w:val="000F44AF"/>
    <w:rsid w:val="00162BFF"/>
    <w:rsid w:val="001A1117"/>
    <w:rsid w:val="001B48D1"/>
    <w:rsid w:val="001B7F1C"/>
    <w:rsid w:val="00213EBF"/>
    <w:rsid w:val="002565F0"/>
    <w:rsid w:val="00291BC9"/>
    <w:rsid w:val="00383655"/>
    <w:rsid w:val="003E6C09"/>
    <w:rsid w:val="004964EB"/>
    <w:rsid w:val="004A4D45"/>
    <w:rsid w:val="00502AE3"/>
    <w:rsid w:val="005E4368"/>
    <w:rsid w:val="006075C1"/>
    <w:rsid w:val="00620013"/>
    <w:rsid w:val="006449C4"/>
    <w:rsid w:val="00655F0C"/>
    <w:rsid w:val="00666B33"/>
    <w:rsid w:val="006C3D80"/>
    <w:rsid w:val="00700325"/>
    <w:rsid w:val="007003CE"/>
    <w:rsid w:val="0071000F"/>
    <w:rsid w:val="00715104"/>
    <w:rsid w:val="0073728D"/>
    <w:rsid w:val="007D5891"/>
    <w:rsid w:val="007E25E8"/>
    <w:rsid w:val="00821D8E"/>
    <w:rsid w:val="00832D55"/>
    <w:rsid w:val="00891DD6"/>
    <w:rsid w:val="00897CAE"/>
    <w:rsid w:val="008F3F63"/>
    <w:rsid w:val="00930608"/>
    <w:rsid w:val="00961F7E"/>
    <w:rsid w:val="00973A82"/>
    <w:rsid w:val="009E1980"/>
    <w:rsid w:val="00A03E0A"/>
    <w:rsid w:val="00A04AD3"/>
    <w:rsid w:val="00A14972"/>
    <w:rsid w:val="00A33143"/>
    <w:rsid w:val="00A80305"/>
    <w:rsid w:val="00B10109"/>
    <w:rsid w:val="00B739E0"/>
    <w:rsid w:val="00BF07CF"/>
    <w:rsid w:val="00C7507A"/>
    <w:rsid w:val="00C836F6"/>
    <w:rsid w:val="00CD29E5"/>
    <w:rsid w:val="00CD2B00"/>
    <w:rsid w:val="00D532B9"/>
    <w:rsid w:val="00D705C0"/>
    <w:rsid w:val="00D82284"/>
    <w:rsid w:val="00D97451"/>
    <w:rsid w:val="00DA1F55"/>
    <w:rsid w:val="00DD7E73"/>
    <w:rsid w:val="00E437DD"/>
    <w:rsid w:val="00E512AC"/>
    <w:rsid w:val="00EA0B03"/>
    <w:rsid w:val="00EC0AA6"/>
    <w:rsid w:val="00EC473B"/>
    <w:rsid w:val="00F21566"/>
    <w:rsid w:val="00F35699"/>
    <w:rsid w:val="00F44E73"/>
    <w:rsid w:val="00F554E8"/>
    <w:rsid w:val="00F910B8"/>
    <w:rsid w:val="00FA4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04163"/>
  <w15:docId w15:val="{54A4F2B6-8A1E-4476-A4BD-D63C941B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C47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73B"/>
    <w:pPr>
      <w:spacing w:after="0" w:line="240" w:lineRule="auto"/>
    </w:pPr>
  </w:style>
  <w:style w:type="character" w:customStyle="1" w:styleId="Heading3Char">
    <w:name w:val="Heading 3 Char"/>
    <w:basedOn w:val="DefaultParagraphFont"/>
    <w:link w:val="Heading3"/>
    <w:uiPriority w:val="9"/>
    <w:semiHidden/>
    <w:rsid w:val="00EC473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10109"/>
    <w:rPr>
      <w:i/>
      <w:iCs/>
    </w:rPr>
  </w:style>
  <w:style w:type="character" w:customStyle="1" w:styleId="apple-converted-space">
    <w:name w:val="apple-converted-space"/>
    <w:basedOn w:val="DefaultParagraphFont"/>
    <w:rsid w:val="00B10109"/>
  </w:style>
  <w:style w:type="character" w:styleId="Hyperlink">
    <w:name w:val="Hyperlink"/>
    <w:basedOn w:val="DefaultParagraphFont"/>
    <w:uiPriority w:val="99"/>
    <w:unhideWhenUsed/>
    <w:rsid w:val="000E4269"/>
    <w:rPr>
      <w:color w:val="0563C1" w:themeColor="hyperlink"/>
      <w:u w:val="single"/>
    </w:rPr>
  </w:style>
  <w:style w:type="paragraph" w:styleId="Header">
    <w:name w:val="header"/>
    <w:basedOn w:val="Normal"/>
    <w:link w:val="HeaderChar"/>
    <w:uiPriority w:val="99"/>
    <w:unhideWhenUsed/>
    <w:rsid w:val="00DD7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E73"/>
  </w:style>
  <w:style w:type="paragraph" w:styleId="Footer">
    <w:name w:val="footer"/>
    <w:basedOn w:val="Normal"/>
    <w:link w:val="FooterChar"/>
    <w:uiPriority w:val="99"/>
    <w:unhideWhenUsed/>
    <w:rsid w:val="00DD7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E73"/>
  </w:style>
  <w:style w:type="paragraph" w:styleId="BalloonText">
    <w:name w:val="Balloon Text"/>
    <w:basedOn w:val="Normal"/>
    <w:link w:val="BalloonTextChar"/>
    <w:uiPriority w:val="99"/>
    <w:semiHidden/>
    <w:unhideWhenUsed/>
    <w:rsid w:val="00A149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972"/>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4972"/>
    <w:rPr>
      <w:sz w:val="18"/>
      <w:szCs w:val="18"/>
    </w:rPr>
  </w:style>
  <w:style w:type="paragraph" w:styleId="CommentText">
    <w:name w:val="annotation text"/>
    <w:basedOn w:val="Normal"/>
    <w:link w:val="CommentTextChar"/>
    <w:uiPriority w:val="99"/>
    <w:semiHidden/>
    <w:unhideWhenUsed/>
    <w:rsid w:val="00A14972"/>
    <w:pPr>
      <w:spacing w:line="240" w:lineRule="auto"/>
    </w:pPr>
    <w:rPr>
      <w:sz w:val="24"/>
      <w:szCs w:val="24"/>
    </w:rPr>
  </w:style>
  <w:style w:type="character" w:customStyle="1" w:styleId="CommentTextChar">
    <w:name w:val="Comment Text Char"/>
    <w:basedOn w:val="DefaultParagraphFont"/>
    <w:link w:val="CommentText"/>
    <w:uiPriority w:val="99"/>
    <w:semiHidden/>
    <w:rsid w:val="00A14972"/>
    <w:rPr>
      <w:sz w:val="24"/>
      <w:szCs w:val="24"/>
    </w:rPr>
  </w:style>
  <w:style w:type="paragraph" w:styleId="CommentSubject">
    <w:name w:val="annotation subject"/>
    <w:basedOn w:val="CommentText"/>
    <w:next w:val="CommentText"/>
    <w:link w:val="CommentSubjectChar"/>
    <w:uiPriority w:val="99"/>
    <w:semiHidden/>
    <w:unhideWhenUsed/>
    <w:rsid w:val="00A14972"/>
    <w:rPr>
      <w:b/>
      <w:bCs/>
      <w:sz w:val="20"/>
      <w:szCs w:val="20"/>
    </w:rPr>
  </w:style>
  <w:style w:type="character" w:customStyle="1" w:styleId="CommentSubjectChar">
    <w:name w:val="Comment Subject Char"/>
    <w:basedOn w:val="CommentTextChar"/>
    <w:link w:val="CommentSubject"/>
    <w:uiPriority w:val="99"/>
    <w:semiHidden/>
    <w:rsid w:val="00A14972"/>
    <w:rPr>
      <w:b/>
      <w:bCs/>
      <w:sz w:val="20"/>
      <w:szCs w:val="20"/>
    </w:rPr>
  </w:style>
  <w:style w:type="paragraph" w:styleId="Revision">
    <w:name w:val="Revision"/>
    <w:hidden/>
    <w:uiPriority w:val="99"/>
    <w:semiHidden/>
    <w:rsid w:val="00D705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74260">
      <w:bodyDiv w:val="1"/>
      <w:marLeft w:val="0"/>
      <w:marRight w:val="0"/>
      <w:marTop w:val="0"/>
      <w:marBottom w:val="0"/>
      <w:divBdr>
        <w:top w:val="none" w:sz="0" w:space="0" w:color="auto"/>
        <w:left w:val="none" w:sz="0" w:space="0" w:color="auto"/>
        <w:bottom w:val="none" w:sz="0" w:space="0" w:color="auto"/>
        <w:right w:val="none" w:sz="0" w:space="0" w:color="auto"/>
      </w:divBdr>
    </w:div>
    <w:div w:id="834107432">
      <w:bodyDiv w:val="1"/>
      <w:marLeft w:val="0"/>
      <w:marRight w:val="0"/>
      <w:marTop w:val="0"/>
      <w:marBottom w:val="0"/>
      <w:divBdr>
        <w:top w:val="none" w:sz="0" w:space="0" w:color="auto"/>
        <w:left w:val="none" w:sz="0" w:space="0" w:color="auto"/>
        <w:bottom w:val="none" w:sz="0" w:space="0" w:color="auto"/>
        <w:right w:val="none" w:sz="0" w:space="0" w:color="auto"/>
      </w:divBdr>
    </w:div>
    <w:div w:id="1196190496">
      <w:bodyDiv w:val="1"/>
      <w:marLeft w:val="0"/>
      <w:marRight w:val="0"/>
      <w:marTop w:val="0"/>
      <w:marBottom w:val="0"/>
      <w:divBdr>
        <w:top w:val="none" w:sz="0" w:space="0" w:color="auto"/>
        <w:left w:val="none" w:sz="0" w:space="0" w:color="auto"/>
        <w:bottom w:val="none" w:sz="0" w:space="0" w:color="auto"/>
        <w:right w:val="none" w:sz="0" w:space="0" w:color="auto"/>
      </w:divBdr>
    </w:div>
    <w:div w:id="1255357319">
      <w:bodyDiv w:val="1"/>
      <w:marLeft w:val="0"/>
      <w:marRight w:val="0"/>
      <w:marTop w:val="0"/>
      <w:marBottom w:val="0"/>
      <w:divBdr>
        <w:top w:val="none" w:sz="0" w:space="0" w:color="auto"/>
        <w:left w:val="none" w:sz="0" w:space="0" w:color="auto"/>
        <w:bottom w:val="none" w:sz="0" w:space="0" w:color="auto"/>
        <w:right w:val="none" w:sz="0" w:space="0" w:color="auto"/>
      </w:divBdr>
    </w:div>
    <w:div w:id="1646467893">
      <w:bodyDiv w:val="1"/>
      <w:marLeft w:val="0"/>
      <w:marRight w:val="0"/>
      <w:marTop w:val="0"/>
      <w:marBottom w:val="0"/>
      <w:divBdr>
        <w:top w:val="none" w:sz="0" w:space="0" w:color="auto"/>
        <w:left w:val="none" w:sz="0" w:space="0" w:color="auto"/>
        <w:bottom w:val="none" w:sz="0" w:space="0" w:color="auto"/>
        <w:right w:val="none" w:sz="0" w:space="0" w:color="auto"/>
      </w:divBdr>
    </w:div>
    <w:div w:id="18808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0E497.8017EA7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Ann@annwarnerllc.com</cp:lastModifiedBy>
  <cp:revision>2</cp:revision>
  <cp:lastPrinted>2016-04-02T22:22:00Z</cp:lastPrinted>
  <dcterms:created xsi:type="dcterms:W3CDTF">2018-05-30T21:37:00Z</dcterms:created>
  <dcterms:modified xsi:type="dcterms:W3CDTF">2018-05-30T21:37:00Z</dcterms:modified>
</cp:coreProperties>
</file>