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CF70" w14:textId="77777777" w:rsidR="00BF0C02" w:rsidRDefault="00641B3F" w:rsidP="00641B3F">
      <w:pPr>
        <w:jc w:val="center"/>
      </w:pPr>
      <w:r>
        <w:rPr>
          <w:noProof/>
        </w:rPr>
        <w:drawing>
          <wp:inline distT="0" distB="0" distL="0" distR="0" wp14:anchorId="683A8386" wp14:editId="27D48E96">
            <wp:extent cx="4286250" cy="834390"/>
            <wp:effectExtent l="0" t="0" r="0" b="3810"/>
            <wp:docPr id="1" name="Picture 1" descr="cid:image004.jpg@01D0E497.8017EA70"/>
            <wp:cNvGraphicFramePr/>
            <a:graphic xmlns:a="http://schemas.openxmlformats.org/drawingml/2006/main">
              <a:graphicData uri="http://schemas.openxmlformats.org/drawingml/2006/picture">
                <pic:pic xmlns:pic="http://schemas.openxmlformats.org/drawingml/2006/picture">
                  <pic:nvPicPr>
                    <pic:cNvPr id="1" name="Picture 1" descr="cid:image004.jpg@01D0E497.8017EA7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6250" cy="834390"/>
                    </a:xfrm>
                    <a:prstGeom prst="rect">
                      <a:avLst/>
                    </a:prstGeom>
                    <a:noFill/>
                    <a:ln>
                      <a:noFill/>
                    </a:ln>
                  </pic:spPr>
                </pic:pic>
              </a:graphicData>
            </a:graphic>
          </wp:inline>
        </w:drawing>
      </w:r>
    </w:p>
    <w:p w14:paraId="76C4E855" w14:textId="77777777" w:rsidR="00641B3F" w:rsidRDefault="00641B3F" w:rsidP="00641B3F">
      <w:pPr>
        <w:jc w:val="center"/>
      </w:pPr>
    </w:p>
    <w:p w14:paraId="7B11ED40" w14:textId="77777777" w:rsidR="00B74AC8" w:rsidRDefault="00B74AC8" w:rsidP="00AE483F">
      <w:pPr>
        <w:pStyle w:val="NoSpacing"/>
        <w:jc w:val="center"/>
        <w:rPr>
          <w:rFonts w:ascii="Garamond" w:hAnsi="Garamond"/>
          <w:b/>
          <w:sz w:val="28"/>
          <w:szCs w:val="28"/>
        </w:rPr>
      </w:pPr>
      <w:r>
        <w:rPr>
          <w:rFonts w:ascii="Garamond" w:hAnsi="Garamond"/>
          <w:b/>
          <w:sz w:val="28"/>
          <w:szCs w:val="28"/>
        </w:rPr>
        <w:t>Positive Train Control</w:t>
      </w:r>
    </w:p>
    <w:p w14:paraId="79C7B180" w14:textId="77777777" w:rsidR="00AE483F" w:rsidRDefault="00AE483F" w:rsidP="00AE483F">
      <w:pPr>
        <w:pStyle w:val="NoSpacing"/>
        <w:jc w:val="center"/>
        <w:rPr>
          <w:rFonts w:ascii="Garamond" w:hAnsi="Garamond"/>
          <w:b/>
          <w:sz w:val="28"/>
          <w:szCs w:val="28"/>
        </w:rPr>
      </w:pPr>
      <w:r>
        <w:rPr>
          <w:rFonts w:ascii="Garamond" w:hAnsi="Garamond"/>
          <w:b/>
          <w:sz w:val="28"/>
          <w:szCs w:val="28"/>
        </w:rPr>
        <w:t xml:space="preserve">Implementation of </w:t>
      </w:r>
    </w:p>
    <w:p w14:paraId="7CF16213" w14:textId="77777777" w:rsidR="00AE483F" w:rsidRDefault="00AE483F" w:rsidP="00AE483F">
      <w:pPr>
        <w:pStyle w:val="NoSpacing"/>
        <w:jc w:val="center"/>
        <w:rPr>
          <w:rFonts w:ascii="Garamond" w:hAnsi="Garamond"/>
          <w:b/>
          <w:sz w:val="28"/>
          <w:szCs w:val="28"/>
        </w:rPr>
      </w:pPr>
      <w:r>
        <w:rPr>
          <w:rFonts w:ascii="Garamond" w:hAnsi="Garamond"/>
          <w:b/>
          <w:sz w:val="28"/>
          <w:szCs w:val="28"/>
        </w:rPr>
        <w:t>Surface Transportation Extension Act</w:t>
      </w:r>
    </w:p>
    <w:p w14:paraId="534C665E" w14:textId="77777777" w:rsidR="00AE483F" w:rsidRDefault="00AE483F" w:rsidP="00AE483F">
      <w:pPr>
        <w:pStyle w:val="NoSpacing"/>
        <w:jc w:val="center"/>
        <w:rPr>
          <w:rFonts w:ascii="Garamond" w:hAnsi="Garamond"/>
          <w:b/>
          <w:sz w:val="28"/>
          <w:szCs w:val="28"/>
        </w:rPr>
      </w:pPr>
    </w:p>
    <w:p w14:paraId="34FFFA8B" w14:textId="77777777" w:rsidR="00B74AC8" w:rsidRDefault="00B74AC8" w:rsidP="00AE483F">
      <w:pPr>
        <w:pStyle w:val="NoSpacing"/>
        <w:rPr>
          <w:rFonts w:ascii="Garamond" w:hAnsi="Garamond"/>
          <w:b/>
          <w:color w:val="0070C0"/>
          <w:sz w:val="24"/>
          <w:szCs w:val="24"/>
        </w:rPr>
      </w:pPr>
    </w:p>
    <w:p w14:paraId="5B3B6A88" w14:textId="77777777" w:rsidR="00641B3F" w:rsidRPr="00641B3F" w:rsidRDefault="00641B3F" w:rsidP="00AE483F">
      <w:pPr>
        <w:pStyle w:val="NoSpacing"/>
        <w:rPr>
          <w:rFonts w:ascii="Garamond" w:hAnsi="Garamond"/>
          <w:b/>
          <w:color w:val="0070C0"/>
          <w:sz w:val="24"/>
          <w:szCs w:val="24"/>
        </w:rPr>
      </w:pPr>
      <w:r w:rsidRPr="00641B3F">
        <w:rPr>
          <w:rFonts w:ascii="Garamond" w:hAnsi="Garamond"/>
          <w:b/>
          <w:color w:val="0070C0"/>
          <w:sz w:val="24"/>
          <w:szCs w:val="24"/>
        </w:rPr>
        <w:t>FRCA Position</w:t>
      </w:r>
    </w:p>
    <w:p w14:paraId="1172BA8D" w14:textId="77777777" w:rsidR="00E14C0B" w:rsidRPr="00AE483F" w:rsidRDefault="00AE483F" w:rsidP="00AE483F">
      <w:pPr>
        <w:rPr>
          <w:rFonts w:ascii="Garamond" w:hAnsi="Garamond"/>
        </w:rPr>
      </w:pPr>
      <w:r w:rsidRPr="00AE483F">
        <w:rPr>
          <w:rFonts w:ascii="Garamond" w:hAnsi="Garamond"/>
        </w:rPr>
        <w:t>FRCA continues to support the railroad industry’s efforts to implement Positive Train Control (PTC) systems by Dec</w:t>
      </w:r>
      <w:r w:rsidR="005C5087">
        <w:rPr>
          <w:rFonts w:ascii="Garamond" w:hAnsi="Garamond"/>
        </w:rPr>
        <w:t xml:space="preserve">ember </w:t>
      </w:r>
      <w:r w:rsidRPr="00AE483F">
        <w:rPr>
          <w:rFonts w:ascii="Garamond" w:hAnsi="Garamond"/>
        </w:rPr>
        <w:t>31, 2018.</w:t>
      </w:r>
    </w:p>
    <w:p w14:paraId="796B7036" w14:textId="77777777" w:rsidR="00B74AC8" w:rsidRDefault="00B74AC8" w:rsidP="00641B3F">
      <w:pPr>
        <w:pStyle w:val="NoSpacing"/>
        <w:rPr>
          <w:rFonts w:ascii="Garamond" w:hAnsi="Garamond"/>
          <w:b/>
          <w:sz w:val="24"/>
          <w:szCs w:val="24"/>
        </w:rPr>
      </w:pPr>
    </w:p>
    <w:p w14:paraId="29BCC247" w14:textId="77777777" w:rsidR="00E14C0B" w:rsidRPr="00E14C0B" w:rsidRDefault="00E14C0B" w:rsidP="00641B3F">
      <w:pPr>
        <w:pStyle w:val="NoSpacing"/>
        <w:rPr>
          <w:rFonts w:ascii="Garamond" w:hAnsi="Garamond"/>
          <w:b/>
          <w:sz w:val="24"/>
          <w:szCs w:val="24"/>
        </w:rPr>
      </w:pPr>
      <w:r w:rsidRPr="00E14C0B">
        <w:rPr>
          <w:rFonts w:ascii="Garamond" w:hAnsi="Garamond"/>
          <w:b/>
          <w:sz w:val="24"/>
          <w:szCs w:val="24"/>
        </w:rPr>
        <w:t>Issue Background</w:t>
      </w:r>
    </w:p>
    <w:p w14:paraId="4975DE9B" w14:textId="77777777" w:rsidR="00AE483F" w:rsidRPr="00AE483F" w:rsidRDefault="00AE483F" w:rsidP="00AE483F">
      <w:pPr>
        <w:pStyle w:val="NoSpacing"/>
        <w:rPr>
          <w:rFonts w:ascii="Garamond" w:hAnsi="Garamond"/>
        </w:rPr>
      </w:pPr>
      <w:r w:rsidRPr="00AE483F">
        <w:rPr>
          <w:rFonts w:ascii="Garamond" w:hAnsi="Garamond"/>
          <w:b/>
        </w:rPr>
        <w:t>Overall:</w:t>
      </w:r>
      <w:r w:rsidRPr="00AE483F">
        <w:rPr>
          <w:rFonts w:ascii="Garamond" w:hAnsi="Garamond"/>
        </w:rPr>
        <w:t xml:space="preserve">  The </w:t>
      </w:r>
      <w:r w:rsidRPr="00EC707D">
        <w:rPr>
          <w:rFonts w:ascii="Garamond" w:hAnsi="Garamond"/>
          <w:b/>
          <w:i/>
        </w:rPr>
        <w:t>Surface Transportation Extension Act of 2015</w:t>
      </w:r>
      <w:r w:rsidRPr="00AE483F">
        <w:rPr>
          <w:rFonts w:ascii="Garamond" w:hAnsi="Garamond"/>
        </w:rPr>
        <w:t>, H.R. 3819</w:t>
      </w:r>
      <w:r w:rsidR="00B74AC8">
        <w:rPr>
          <w:rFonts w:ascii="Garamond" w:hAnsi="Garamond"/>
        </w:rPr>
        <w:t>,</w:t>
      </w:r>
      <w:r w:rsidRPr="00AE483F">
        <w:rPr>
          <w:rFonts w:ascii="Garamond" w:hAnsi="Garamond"/>
        </w:rPr>
        <w:t xml:space="preserve"> was signed into law (P.L. 114-73) on October 29, 2015.</w:t>
      </w:r>
    </w:p>
    <w:p w14:paraId="49E9BEB8" w14:textId="77777777" w:rsidR="00AE483F" w:rsidRDefault="00AE483F" w:rsidP="00AE483F">
      <w:pPr>
        <w:pStyle w:val="NoSpacing"/>
        <w:rPr>
          <w:rFonts w:ascii="Garamond" w:hAnsi="Garamond"/>
        </w:rPr>
      </w:pPr>
    </w:p>
    <w:p w14:paraId="27466D97" w14:textId="4A9A54A7" w:rsidR="00AE483F" w:rsidRPr="00AE483F" w:rsidRDefault="00B74AC8" w:rsidP="00AE483F">
      <w:pPr>
        <w:pStyle w:val="NoSpacing"/>
        <w:rPr>
          <w:rFonts w:ascii="Garamond" w:hAnsi="Garamond"/>
        </w:rPr>
      </w:pPr>
      <w:r>
        <w:rPr>
          <w:rFonts w:ascii="Garamond" w:hAnsi="Garamond"/>
        </w:rPr>
        <w:t xml:space="preserve">The law </w:t>
      </w:r>
      <w:r w:rsidR="00AE483F">
        <w:rPr>
          <w:rFonts w:ascii="Garamond" w:hAnsi="Garamond"/>
        </w:rPr>
        <w:t>provide</w:t>
      </w:r>
      <w:r>
        <w:rPr>
          <w:rFonts w:ascii="Garamond" w:hAnsi="Garamond"/>
        </w:rPr>
        <w:t>s</w:t>
      </w:r>
      <w:r w:rsidR="00AE483F">
        <w:rPr>
          <w:rFonts w:ascii="Garamond" w:hAnsi="Garamond"/>
        </w:rPr>
        <w:t xml:space="preserve"> railroads</w:t>
      </w:r>
      <w:r w:rsidR="00AE483F" w:rsidRPr="00AE483F">
        <w:rPr>
          <w:rFonts w:ascii="Garamond" w:hAnsi="Garamond"/>
        </w:rPr>
        <w:t xml:space="preserve"> an extension — until at least Dec</w:t>
      </w:r>
      <w:r w:rsidR="00942E8C">
        <w:rPr>
          <w:rFonts w:ascii="Garamond" w:hAnsi="Garamond"/>
        </w:rPr>
        <w:t>ember</w:t>
      </w:r>
      <w:r w:rsidR="00AE483F" w:rsidRPr="00AE483F">
        <w:rPr>
          <w:rFonts w:ascii="Garamond" w:hAnsi="Garamond"/>
        </w:rPr>
        <w:t xml:space="preserve"> 31, 2018 — to implement PTC systems. </w:t>
      </w:r>
      <w:r w:rsidR="005926A5">
        <w:rPr>
          <w:rFonts w:ascii="Garamond" w:hAnsi="Garamond"/>
        </w:rPr>
        <w:t xml:space="preserve"> </w:t>
      </w:r>
      <w:r w:rsidR="00AE483F" w:rsidRPr="00AE483F">
        <w:rPr>
          <w:rFonts w:ascii="Garamond" w:hAnsi="Garamond"/>
        </w:rPr>
        <w:t xml:space="preserve">The U.S. </w:t>
      </w:r>
      <w:r w:rsidR="005926A5">
        <w:rPr>
          <w:rFonts w:ascii="Garamond" w:hAnsi="Garamond"/>
        </w:rPr>
        <w:t xml:space="preserve">Department of </w:t>
      </w:r>
      <w:r w:rsidR="00AE483F" w:rsidRPr="00AE483F">
        <w:rPr>
          <w:rFonts w:ascii="Garamond" w:hAnsi="Garamond"/>
        </w:rPr>
        <w:t>Transportation (US DOT) is allowed to extend the deadline for as long as two additional years in some cases, and be permitted to approve implementation in phases.</w:t>
      </w:r>
      <w:r w:rsidR="00AE483F">
        <w:rPr>
          <w:rFonts w:ascii="Garamond" w:hAnsi="Garamond"/>
        </w:rPr>
        <w:t xml:space="preserve"> </w:t>
      </w:r>
      <w:r w:rsidR="005926A5">
        <w:rPr>
          <w:rFonts w:ascii="Garamond" w:hAnsi="Garamond"/>
        </w:rPr>
        <w:t xml:space="preserve"> </w:t>
      </w:r>
      <w:r w:rsidR="00AE483F" w:rsidRPr="00AE483F">
        <w:rPr>
          <w:rFonts w:ascii="Garamond" w:hAnsi="Garamond"/>
        </w:rPr>
        <w:t>A 2008 rail safety law, Public Law 110-432, required many freight and passenger railroads to develop plans for implementing a PTC system by Dec</w:t>
      </w:r>
      <w:r w:rsidR="00942E8C">
        <w:rPr>
          <w:rFonts w:ascii="Garamond" w:hAnsi="Garamond"/>
        </w:rPr>
        <w:t xml:space="preserve">ember </w:t>
      </w:r>
      <w:r w:rsidR="00AE483F" w:rsidRPr="00AE483F">
        <w:rPr>
          <w:rFonts w:ascii="Garamond" w:hAnsi="Garamond"/>
        </w:rPr>
        <w:t>31, 2015.</w:t>
      </w:r>
    </w:p>
    <w:p w14:paraId="53E6FE0A" w14:textId="77777777" w:rsidR="00AE483F" w:rsidRPr="00AE483F" w:rsidRDefault="00AE483F" w:rsidP="00AE483F">
      <w:pPr>
        <w:pStyle w:val="NoSpacing"/>
        <w:rPr>
          <w:rFonts w:ascii="Garamond" w:hAnsi="Garamond"/>
        </w:rPr>
      </w:pPr>
    </w:p>
    <w:p w14:paraId="5FACAAB6" w14:textId="77777777" w:rsidR="00AE483F" w:rsidRPr="00AE483F" w:rsidRDefault="00AE483F" w:rsidP="00AE483F">
      <w:pPr>
        <w:pStyle w:val="NoSpacing"/>
        <w:rPr>
          <w:rFonts w:ascii="Garamond" w:hAnsi="Garamond"/>
        </w:rPr>
      </w:pPr>
      <w:r w:rsidRPr="00AE483F">
        <w:rPr>
          <w:rFonts w:ascii="Garamond" w:hAnsi="Garamond"/>
        </w:rPr>
        <w:t xml:space="preserve">PTC systems use communications and signaling technology to prevent accidents caused by excessive speed, train-on-train collisions and incorrect routing. </w:t>
      </w:r>
      <w:r w:rsidR="005926A5">
        <w:rPr>
          <w:rFonts w:ascii="Garamond" w:hAnsi="Garamond"/>
        </w:rPr>
        <w:t xml:space="preserve"> </w:t>
      </w:r>
      <w:r w:rsidRPr="00AE483F">
        <w:rPr>
          <w:rFonts w:ascii="Garamond" w:hAnsi="Garamond"/>
        </w:rPr>
        <w:t xml:space="preserve">The National Transportation Safety Board </w:t>
      </w:r>
      <w:r w:rsidR="00B74AC8">
        <w:rPr>
          <w:rFonts w:ascii="Garamond" w:hAnsi="Garamond"/>
        </w:rPr>
        <w:t xml:space="preserve">publicly stated </w:t>
      </w:r>
      <w:r w:rsidRPr="00AE483F">
        <w:rPr>
          <w:rFonts w:ascii="Garamond" w:hAnsi="Garamond"/>
        </w:rPr>
        <w:t>that PTC technology would have prevented the fatal Amtrak derailment in Philadelphia on May 12</w:t>
      </w:r>
      <w:r w:rsidR="00B74AC8">
        <w:rPr>
          <w:rFonts w:ascii="Garamond" w:hAnsi="Garamond"/>
        </w:rPr>
        <w:t>, 2015</w:t>
      </w:r>
      <w:r w:rsidRPr="00AE483F">
        <w:rPr>
          <w:rFonts w:ascii="Garamond" w:hAnsi="Garamond"/>
        </w:rPr>
        <w:t>.</w:t>
      </w:r>
    </w:p>
    <w:p w14:paraId="7E1DE33A" w14:textId="77777777" w:rsidR="00AE483F" w:rsidRPr="00AE483F" w:rsidRDefault="00AE483F" w:rsidP="00AE483F">
      <w:pPr>
        <w:pStyle w:val="NoSpacing"/>
        <w:rPr>
          <w:rFonts w:ascii="Garamond" w:hAnsi="Garamond"/>
        </w:rPr>
      </w:pPr>
    </w:p>
    <w:p w14:paraId="5BA3237A" w14:textId="77777777" w:rsidR="00AE483F" w:rsidRPr="00AE483F" w:rsidRDefault="00AE483F" w:rsidP="00AE483F">
      <w:pPr>
        <w:pStyle w:val="NoSpacing"/>
        <w:rPr>
          <w:rFonts w:ascii="Garamond" w:hAnsi="Garamond"/>
        </w:rPr>
      </w:pPr>
      <w:r w:rsidRPr="00AE483F">
        <w:rPr>
          <w:rFonts w:ascii="Garamond" w:hAnsi="Garamond"/>
        </w:rPr>
        <w:t>With the Dec</w:t>
      </w:r>
      <w:r w:rsidR="00B74AC8">
        <w:rPr>
          <w:rFonts w:ascii="Garamond" w:hAnsi="Garamond"/>
        </w:rPr>
        <w:t xml:space="preserve">ember </w:t>
      </w:r>
      <w:r w:rsidRPr="00AE483F">
        <w:rPr>
          <w:rFonts w:ascii="Garamond" w:hAnsi="Garamond"/>
        </w:rPr>
        <w:t xml:space="preserve">31, 2015 deadline approaching, the nation’s Class 1 railroads warned, that despite significant efforts and the expenditure of billions of dollars, they would not be able to meet the year-end deadline. </w:t>
      </w:r>
      <w:r w:rsidR="005926A5">
        <w:rPr>
          <w:rFonts w:ascii="Garamond" w:hAnsi="Garamond"/>
        </w:rPr>
        <w:t xml:space="preserve"> </w:t>
      </w:r>
      <w:r w:rsidRPr="00AE483F">
        <w:rPr>
          <w:rFonts w:ascii="Garamond" w:hAnsi="Garamond"/>
        </w:rPr>
        <w:t>In order to avoid violating the law, the railroads announced plans to phase-out freight and passenger traffic leading up to the December 31</w:t>
      </w:r>
      <w:r w:rsidR="00B74AC8">
        <w:rPr>
          <w:rFonts w:ascii="Garamond" w:hAnsi="Garamond"/>
        </w:rPr>
        <w:t xml:space="preserve">, 2015 </w:t>
      </w:r>
      <w:r w:rsidRPr="00AE483F">
        <w:rPr>
          <w:rFonts w:ascii="Garamond" w:hAnsi="Garamond"/>
        </w:rPr>
        <w:t>deadline.</w:t>
      </w:r>
    </w:p>
    <w:p w14:paraId="1C94DF75" w14:textId="77777777" w:rsidR="00AE483F" w:rsidRPr="00AE483F" w:rsidRDefault="00AE483F" w:rsidP="00AE483F">
      <w:pPr>
        <w:pStyle w:val="NoSpacing"/>
        <w:rPr>
          <w:rFonts w:ascii="Garamond" w:hAnsi="Garamond"/>
        </w:rPr>
      </w:pPr>
    </w:p>
    <w:p w14:paraId="164D40B5" w14:textId="77777777" w:rsidR="00AE483F" w:rsidRPr="00AE483F" w:rsidRDefault="00AE483F" w:rsidP="00AE483F">
      <w:pPr>
        <w:pStyle w:val="NoSpacing"/>
        <w:rPr>
          <w:rFonts w:ascii="Garamond" w:hAnsi="Garamond"/>
        </w:rPr>
      </w:pPr>
      <w:r w:rsidRPr="00AE483F">
        <w:rPr>
          <w:rFonts w:ascii="Garamond" w:hAnsi="Garamond"/>
        </w:rPr>
        <w:t xml:space="preserve">This would have resulted in chaos for the nation’s transportation system and for various industrial and agricultural sectors. </w:t>
      </w:r>
      <w:r w:rsidR="005926A5">
        <w:rPr>
          <w:rFonts w:ascii="Garamond" w:hAnsi="Garamond"/>
        </w:rPr>
        <w:t xml:space="preserve"> </w:t>
      </w:r>
      <w:r w:rsidRPr="00AE483F">
        <w:rPr>
          <w:rFonts w:ascii="Garamond" w:hAnsi="Garamond"/>
        </w:rPr>
        <w:t xml:space="preserve">Numerous commodities, such as coal and grain, can only be shipped by rail, especially from certain areas of our country and/or over long distances. </w:t>
      </w:r>
      <w:r w:rsidR="005926A5">
        <w:rPr>
          <w:rFonts w:ascii="Garamond" w:hAnsi="Garamond"/>
        </w:rPr>
        <w:t xml:space="preserve"> </w:t>
      </w:r>
      <w:r w:rsidRPr="00AE483F">
        <w:rPr>
          <w:rFonts w:ascii="Garamond" w:hAnsi="Garamond"/>
        </w:rPr>
        <w:t>This disrupt</w:t>
      </w:r>
      <w:r>
        <w:rPr>
          <w:rFonts w:ascii="Garamond" w:hAnsi="Garamond"/>
        </w:rPr>
        <w:t xml:space="preserve">ion of rail service would have had a </w:t>
      </w:r>
      <w:r w:rsidRPr="00AE483F">
        <w:rPr>
          <w:rFonts w:ascii="Garamond" w:hAnsi="Garamond"/>
        </w:rPr>
        <w:t>dramatic impact on freight shippers and the customers they serve, let alone negatively affecting our nation’s economy.</w:t>
      </w:r>
    </w:p>
    <w:p w14:paraId="2CB811E2" w14:textId="77777777" w:rsidR="00AE483F" w:rsidRDefault="00AE483F" w:rsidP="00AE483F">
      <w:pPr>
        <w:pStyle w:val="NoSpacing"/>
        <w:rPr>
          <w:rFonts w:ascii="Garamond" w:hAnsi="Garamond"/>
        </w:rPr>
      </w:pPr>
    </w:p>
    <w:p w14:paraId="2C92D26F" w14:textId="77777777" w:rsidR="0023513D" w:rsidRDefault="00B74AC8" w:rsidP="00AE483F">
      <w:pPr>
        <w:pStyle w:val="NoSpacing"/>
        <w:rPr>
          <w:rFonts w:ascii="Garamond" w:hAnsi="Garamond"/>
        </w:rPr>
      </w:pPr>
      <w:r w:rsidRPr="0023513D">
        <w:rPr>
          <w:rFonts w:ascii="Garamond" w:hAnsi="Garamond"/>
        </w:rPr>
        <w:t xml:space="preserve">FRCA joined with the railroads and other industry stakeholders urging the U.S. Congress to extend the PTC implementation deadline and to do so well ahead of the </w:t>
      </w:r>
      <w:r w:rsidR="003B362D" w:rsidRPr="0023513D">
        <w:rPr>
          <w:rFonts w:ascii="Garamond" w:hAnsi="Garamond"/>
        </w:rPr>
        <w:t xml:space="preserve">original </w:t>
      </w:r>
      <w:r w:rsidRPr="0023513D">
        <w:rPr>
          <w:rFonts w:ascii="Garamond" w:hAnsi="Garamond"/>
        </w:rPr>
        <w:t xml:space="preserve">December 31, 2015 </w:t>
      </w:r>
      <w:r w:rsidR="003B362D" w:rsidRPr="0023513D">
        <w:rPr>
          <w:rFonts w:ascii="Garamond" w:hAnsi="Garamond"/>
        </w:rPr>
        <w:t xml:space="preserve">deadline. </w:t>
      </w:r>
    </w:p>
    <w:p w14:paraId="179FC32B" w14:textId="77777777" w:rsidR="0023513D" w:rsidRDefault="0023513D" w:rsidP="00AE483F">
      <w:pPr>
        <w:pStyle w:val="NoSpacing"/>
        <w:rPr>
          <w:rFonts w:ascii="Garamond" w:hAnsi="Garamond"/>
        </w:rPr>
      </w:pPr>
    </w:p>
    <w:p w14:paraId="670F101A" w14:textId="77777777" w:rsidR="00B74AC8" w:rsidRPr="0023513D" w:rsidRDefault="0023513D" w:rsidP="00AE483F">
      <w:pPr>
        <w:pStyle w:val="NoSpacing"/>
        <w:rPr>
          <w:rFonts w:ascii="Garamond" w:hAnsi="Garamond"/>
        </w:rPr>
      </w:pPr>
      <w:r w:rsidRPr="0023513D">
        <w:rPr>
          <w:rFonts w:ascii="Garamond" w:hAnsi="Garamond"/>
        </w:rPr>
        <w:t>FRCA continues to support the railroad industry’s efforts to implement PTC systems by December 31, 2018</w:t>
      </w:r>
      <w:r>
        <w:rPr>
          <w:rFonts w:ascii="Garamond" w:hAnsi="Garamond"/>
        </w:rPr>
        <w:t>, as outlined in P.L 114-73</w:t>
      </w:r>
      <w:r w:rsidRPr="0023513D">
        <w:rPr>
          <w:rFonts w:ascii="Garamond" w:hAnsi="Garamond"/>
        </w:rPr>
        <w:t>.</w:t>
      </w:r>
    </w:p>
    <w:p w14:paraId="47E99A39" w14:textId="77777777" w:rsidR="00641B3F" w:rsidRPr="0023513D" w:rsidRDefault="00641B3F" w:rsidP="00641B3F">
      <w:pPr>
        <w:pStyle w:val="NoSpacing"/>
        <w:rPr>
          <w:rFonts w:ascii="Garamond" w:hAnsi="Garamond"/>
        </w:rPr>
      </w:pPr>
    </w:p>
    <w:p w14:paraId="67CE624F" w14:textId="77777777" w:rsidR="006C123C" w:rsidRDefault="006C123C" w:rsidP="00641B3F">
      <w:pPr>
        <w:pStyle w:val="NoSpacing"/>
        <w:rPr>
          <w:rFonts w:ascii="Garamond" w:hAnsi="Garamond"/>
        </w:rPr>
      </w:pPr>
    </w:p>
    <w:p w14:paraId="739E5639" w14:textId="77777777" w:rsidR="0023513D" w:rsidRDefault="0023513D" w:rsidP="00641B3F">
      <w:pPr>
        <w:pStyle w:val="NoSpacing"/>
        <w:rPr>
          <w:rFonts w:ascii="Garamond" w:hAnsi="Garamond"/>
        </w:rPr>
      </w:pPr>
    </w:p>
    <w:p w14:paraId="1C5ECDA2" w14:textId="77777777" w:rsidR="0023513D" w:rsidRDefault="0023513D" w:rsidP="00641B3F">
      <w:pPr>
        <w:pStyle w:val="NoSpacing"/>
        <w:rPr>
          <w:rFonts w:ascii="Garamond" w:hAnsi="Garamond"/>
        </w:rPr>
      </w:pPr>
    </w:p>
    <w:p w14:paraId="7C037C51" w14:textId="77777777" w:rsidR="0023513D" w:rsidRDefault="0023513D" w:rsidP="00641B3F">
      <w:pPr>
        <w:pStyle w:val="NoSpacing"/>
        <w:rPr>
          <w:rFonts w:ascii="Garamond" w:hAnsi="Garamond"/>
        </w:rPr>
      </w:pPr>
    </w:p>
    <w:p w14:paraId="2CC51FAB" w14:textId="77777777" w:rsidR="006C123C" w:rsidRPr="006C123C" w:rsidRDefault="006C123C" w:rsidP="00641B3F">
      <w:pPr>
        <w:pStyle w:val="NoSpacing"/>
        <w:rPr>
          <w:rFonts w:ascii="Garamond" w:hAnsi="Garamond"/>
          <w:b/>
          <w:sz w:val="24"/>
          <w:szCs w:val="24"/>
        </w:rPr>
      </w:pPr>
      <w:r w:rsidRPr="006C123C">
        <w:rPr>
          <w:rFonts w:ascii="Garamond" w:hAnsi="Garamond"/>
          <w:b/>
          <w:sz w:val="24"/>
          <w:szCs w:val="24"/>
        </w:rPr>
        <w:lastRenderedPageBreak/>
        <w:t>Congressional Oversight</w:t>
      </w:r>
    </w:p>
    <w:p w14:paraId="215CC0DC" w14:textId="77777777" w:rsidR="00E60211" w:rsidRDefault="00E60211" w:rsidP="00E60211">
      <w:pPr>
        <w:pStyle w:val="NoSpacing"/>
        <w:rPr>
          <w:rFonts w:ascii="Garamond" w:hAnsi="Garamond"/>
        </w:rPr>
      </w:pPr>
      <w:r w:rsidRPr="00E60211">
        <w:rPr>
          <w:rFonts w:ascii="Garamond" w:hAnsi="Garamond"/>
        </w:rPr>
        <w:t xml:space="preserve">Majority and Minority staffs to the Senate Commerce Committee and House Transportation and Infrastructure (T&amp;I) Committee continue holding PTC implementation status conference calls on a periodic basis with particularly commuter railroads. </w:t>
      </w:r>
    </w:p>
    <w:p w14:paraId="7E5F7450" w14:textId="77777777" w:rsidR="0023513D" w:rsidRDefault="0023513D" w:rsidP="00E60211">
      <w:pPr>
        <w:pStyle w:val="NoSpacing"/>
        <w:rPr>
          <w:rFonts w:ascii="Garamond" w:hAnsi="Garamond"/>
        </w:rPr>
      </w:pPr>
    </w:p>
    <w:p w14:paraId="2EFE0A57" w14:textId="42FF93B4" w:rsidR="00E60211" w:rsidRPr="00E60211" w:rsidRDefault="00E60211" w:rsidP="00E60211">
      <w:pPr>
        <w:pStyle w:val="NoSpacing"/>
        <w:rPr>
          <w:rFonts w:ascii="Garamond" w:hAnsi="Garamond" w:cs="Garamond"/>
          <w:color w:val="000000"/>
        </w:rPr>
      </w:pPr>
      <w:r w:rsidRPr="00E60211">
        <w:rPr>
          <w:rFonts w:ascii="Garamond" w:hAnsi="Garamond"/>
        </w:rPr>
        <w:t xml:space="preserve">In addition, on April 9, House Railroads, Pipelines, and Hazardous Materials Subcommittee Chairman Jeff Denham (R-CA-10) and Ranking Member Michael Capuano (D-MA-7) sent a letter to all commuter and intercity passenger rail CEOs asking for additional PTC implementation information.  </w:t>
      </w:r>
    </w:p>
    <w:p w14:paraId="62DF6706" w14:textId="77777777" w:rsidR="00E60211" w:rsidRPr="00E60211" w:rsidRDefault="00E60211" w:rsidP="00E60211">
      <w:pPr>
        <w:pStyle w:val="NoSpacing"/>
        <w:rPr>
          <w:rFonts w:ascii="Garamond" w:hAnsi="Garamond" w:cs="Garamond"/>
          <w:color w:val="000000"/>
        </w:rPr>
      </w:pPr>
    </w:p>
    <w:p w14:paraId="2F802C98" w14:textId="77777777" w:rsidR="006C123C" w:rsidRDefault="006C123C" w:rsidP="006C123C">
      <w:pPr>
        <w:autoSpaceDE w:val="0"/>
        <w:autoSpaceDN w:val="0"/>
        <w:adjustRightInd w:val="0"/>
        <w:spacing w:after="0" w:line="240" w:lineRule="auto"/>
        <w:rPr>
          <w:rFonts w:ascii="Garamond" w:hAnsi="Garamond" w:cs="Garamond"/>
          <w:color w:val="000000"/>
        </w:rPr>
      </w:pPr>
      <w:r w:rsidRPr="006C123C">
        <w:rPr>
          <w:rFonts w:ascii="Garamond" w:hAnsi="Garamond" w:cs="Garamond"/>
          <w:color w:val="000000"/>
        </w:rPr>
        <w:t xml:space="preserve">On March 1, the Senate Commerce, Science and Transportation Committee held a hearing, "Implementation of Positive Train Control". </w:t>
      </w:r>
      <w:r>
        <w:rPr>
          <w:rFonts w:ascii="Garamond" w:hAnsi="Garamond" w:cs="Garamond"/>
          <w:color w:val="000000"/>
        </w:rPr>
        <w:t xml:space="preserve">  </w:t>
      </w:r>
    </w:p>
    <w:p w14:paraId="633B8DC5" w14:textId="77777777" w:rsidR="006C123C" w:rsidRDefault="006C123C" w:rsidP="006C123C">
      <w:pPr>
        <w:autoSpaceDE w:val="0"/>
        <w:autoSpaceDN w:val="0"/>
        <w:adjustRightInd w:val="0"/>
        <w:spacing w:after="0" w:line="240" w:lineRule="auto"/>
        <w:rPr>
          <w:rFonts w:ascii="Garamond" w:hAnsi="Garamond" w:cs="Garamond"/>
          <w:color w:val="000000"/>
        </w:rPr>
      </w:pPr>
    </w:p>
    <w:p w14:paraId="7EBAB480" w14:textId="77777777" w:rsidR="006C123C" w:rsidRDefault="006C123C" w:rsidP="006C123C">
      <w:pPr>
        <w:autoSpaceDE w:val="0"/>
        <w:autoSpaceDN w:val="0"/>
        <w:adjustRightInd w:val="0"/>
        <w:spacing w:after="0" w:line="240" w:lineRule="auto"/>
        <w:rPr>
          <w:rFonts w:ascii="Garamond" w:hAnsi="Garamond" w:cs="Garamond"/>
          <w:color w:val="000000"/>
          <w:sz w:val="23"/>
          <w:szCs w:val="23"/>
        </w:rPr>
      </w:pPr>
      <w:r w:rsidRPr="006C123C">
        <w:rPr>
          <w:rFonts w:ascii="Garamond" w:hAnsi="Garamond" w:cs="Garamond"/>
          <w:color w:val="000000"/>
          <w:sz w:val="23"/>
          <w:szCs w:val="23"/>
        </w:rPr>
        <w:t xml:space="preserve">Chairman Thune’s (R-SD) opening statement reviewed recent tragic events that PTC technologies could have prevented and noted the impending statutory deadline for PTC implementation -- December 31, 2018. He further argued that the collective implementation of PTC across various rail lines, “is not an ‘off-the-shelf’ technology, and a railroad can’t simply ‘flip a switch.’” Thune noted that USDOT has awarded “nearly $3 billion in grant and loan assistance -- with $2.3 billion provided to date and another $600 million on the way.” Finally, the Chairman emphasized that failure to comply with the implementation deadline “is not an option” that could result in “a real risk of halting or reducing service.” </w:t>
      </w:r>
    </w:p>
    <w:p w14:paraId="5BAB8EF4" w14:textId="77777777" w:rsidR="006C123C" w:rsidRPr="006C123C" w:rsidRDefault="006C123C" w:rsidP="006C123C">
      <w:pPr>
        <w:autoSpaceDE w:val="0"/>
        <w:autoSpaceDN w:val="0"/>
        <w:adjustRightInd w:val="0"/>
        <w:spacing w:after="0" w:line="240" w:lineRule="auto"/>
        <w:rPr>
          <w:rFonts w:ascii="Garamond" w:hAnsi="Garamond" w:cs="Garamond"/>
          <w:color w:val="000000"/>
          <w:sz w:val="23"/>
          <w:szCs w:val="23"/>
        </w:rPr>
      </w:pPr>
    </w:p>
    <w:p w14:paraId="5F981B9A" w14:textId="77777777" w:rsidR="006C123C" w:rsidRDefault="006C123C" w:rsidP="006C123C">
      <w:pPr>
        <w:autoSpaceDE w:val="0"/>
        <w:autoSpaceDN w:val="0"/>
        <w:adjustRightInd w:val="0"/>
        <w:spacing w:after="0" w:line="240" w:lineRule="auto"/>
        <w:rPr>
          <w:rFonts w:ascii="Garamond" w:hAnsi="Garamond" w:cs="Garamond"/>
          <w:color w:val="000000"/>
        </w:rPr>
      </w:pPr>
      <w:r w:rsidRPr="006C123C">
        <w:rPr>
          <w:rFonts w:ascii="Garamond" w:hAnsi="Garamond" w:cs="Garamond"/>
          <w:color w:val="000000"/>
          <w:sz w:val="23"/>
          <w:szCs w:val="23"/>
        </w:rPr>
        <w:t>Ranking Member Bill Nelson’s (D-FL) opening statement also recounted recent incidents that PTC technologies could have prevented and various requests to delay DOT’s original implementation deadline in 2015. Commenting on progress made since the delay, the Ranking Members stated, “We heard repeatedly that, given a limited amount of time, railroads would be able to get PTC in place. Yet, here we are again. And it’s now become crystal clear that many railroads have not lived up to their end of the bargain.” He said DOT “must use its authority to hold railroads’ feet to the fire.”</w:t>
      </w:r>
    </w:p>
    <w:p w14:paraId="6967D18A" w14:textId="77777777" w:rsidR="006C123C" w:rsidRDefault="006C123C" w:rsidP="006C123C">
      <w:pPr>
        <w:autoSpaceDE w:val="0"/>
        <w:autoSpaceDN w:val="0"/>
        <w:adjustRightInd w:val="0"/>
        <w:spacing w:after="0" w:line="240" w:lineRule="auto"/>
        <w:rPr>
          <w:rFonts w:ascii="Garamond" w:hAnsi="Garamond" w:cs="Garamond"/>
          <w:color w:val="000000"/>
        </w:rPr>
      </w:pPr>
    </w:p>
    <w:p w14:paraId="4EDE78DE" w14:textId="77777777" w:rsidR="006C123C" w:rsidRDefault="006C123C" w:rsidP="006C123C">
      <w:pPr>
        <w:autoSpaceDE w:val="0"/>
        <w:autoSpaceDN w:val="0"/>
        <w:adjustRightInd w:val="0"/>
        <w:spacing w:after="0" w:line="240" w:lineRule="auto"/>
        <w:rPr>
          <w:rFonts w:ascii="Garamond" w:hAnsi="Garamond" w:cs="Garamond"/>
          <w:color w:val="000000"/>
        </w:rPr>
      </w:pPr>
      <w:r w:rsidRPr="006C123C">
        <w:rPr>
          <w:rFonts w:ascii="Garamond" w:hAnsi="Garamond" w:cs="Garamond"/>
          <w:color w:val="000000"/>
        </w:rPr>
        <w:t xml:space="preserve">Witnesses were: </w:t>
      </w:r>
    </w:p>
    <w:p w14:paraId="47CFBF67" w14:textId="77777777" w:rsidR="006C123C" w:rsidRPr="006C123C" w:rsidRDefault="006C123C" w:rsidP="006C123C">
      <w:pPr>
        <w:autoSpaceDE w:val="0"/>
        <w:autoSpaceDN w:val="0"/>
        <w:adjustRightInd w:val="0"/>
        <w:spacing w:after="0" w:line="240" w:lineRule="auto"/>
        <w:rPr>
          <w:rFonts w:ascii="Garamond" w:hAnsi="Garamond" w:cs="Garamond"/>
          <w:color w:val="000000"/>
        </w:rPr>
      </w:pPr>
    </w:p>
    <w:p w14:paraId="07EEBBB2" w14:textId="77777777" w:rsidR="006C123C" w:rsidRPr="006C123C" w:rsidRDefault="006C123C" w:rsidP="006C123C">
      <w:pPr>
        <w:pStyle w:val="ListParagraph"/>
        <w:numPr>
          <w:ilvl w:val="0"/>
          <w:numId w:val="5"/>
        </w:numPr>
        <w:autoSpaceDE w:val="0"/>
        <w:autoSpaceDN w:val="0"/>
        <w:adjustRightInd w:val="0"/>
        <w:spacing w:after="18" w:line="240" w:lineRule="auto"/>
        <w:rPr>
          <w:rFonts w:ascii="Garamond" w:hAnsi="Garamond" w:cs="Garamond"/>
          <w:color w:val="000000"/>
        </w:rPr>
      </w:pPr>
      <w:r w:rsidRPr="006C123C">
        <w:rPr>
          <w:rFonts w:ascii="Garamond" w:hAnsi="Garamond" w:cs="Garamond"/>
          <w:color w:val="000000"/>
        </w:rPr>
        <w:t xml:space="preserve">Susan Fleming, Director of Physical Infrastructure, GAO </w:t>
      </w:r>
    </w:p>
    <w:p w14:paraId="6CA35701" w14:textId="77777777" w:rsidR="006C123C" w:rsidRPr="006C123C" w:rsidRDefault="006C123C" w:rsidP="006C123C">
      <w:pPr>
        <w:pStyle w:val="ListParagraph"/>
        <w:numPr>
          <w:ilvl w:val="0"/>
          <w:numId w:val="5"/>
        </w:numPr>
        <w:autoSpaceDE w:val="0"/>
        <w:autoSpaceDN w:val="0"/>
        <w:adjustRightInd w:val="0"/>
        <w:spacing w:after="18" w:line="240" w:lineRule="auto"/>
        <w:rPr>
          <w:rFonts w:ascii="Garamond" w:hAnsi="Garamond" w:cs="Garamond"/>
          <w:color w:val="000000"/>
        </w:rPr>
      </w:pPr>
      <w:r w:rsidRPr="006C123C">
        <w:rPr>
          <w:rFonts w:ascii="Garamond" w:hAnsi="Garamond" w:cs="Garamond"/>
          <w:color w:val="000000"/>
        </w:rPr>
        <w:t xml:space="preserve">Barry DeWeese, Assistant Inspector General, USDOT </w:t>
      </w:r>
    </w:p>
    <w:p w14:paraId="514DBC2C" w14:textId="77777777" w:rsidR="006C123C" w:rsidRPr="006C123C" w:rsidRDefault="006C123C" w:rsidP="006C123C">
      <w:pPr>
        <w:pStyle w:val="ListParagraph"/>
        <w:numPr>
          <w:ilvl w:val="0"/>
          <w:numId w:val="5"/>
        </w:numPr>
        <w:autoSpaceDE w:val="0"/>
        <w:autoSpaceDN w:val="0"/>
        <w:adjustRightInd w:val="0"/>
        <w:spacing w:after="18" w:line="240" w:lineRule="auto"/>
        <w:rPr>
          <w:rFonts w:ascii="Garamond" w:hAnsi="Garamond" w:cs="Garamond"/>
          <w:color w:val="000000"/>
        </w:rPr>
      </w:pPr>
      <w:r w:rsidRPr="006C123C">
        <w:rPr>
          <w:rFonts w:ascii="Garamond" w:hAnsi="Garamond" w:cs="Garamond"/>
          <w:color w:val="000000"/>
        </w:rPr>
        <w:t xml:space="preserve">David Mayer, Chief Safety Officer, Metropolitan Transportation Authority </w:t>
      </w:r>
    </w:p>
    <w:p w14:paraId="2E38B2BC" w14:textId="77777777" w:rsidR="006C123C" w:rsidRPr="006C123C" w:rsidRDefault="006C123C" w:rsidP="006C123C">
      <w:pPr>
        <w:pStyle w:val="ListParagraph"/>
        <w:numPr>
          <w:ilvl w:val="0"/>
          <w:numId w:val="5"/>
        </w:numPr>
        <w:autoSpaceDE w:val="0"/>
        <w:autoSpaceDN w:val="0"/>
        <w:adjustRightInd w:val="0"/>
        <w:spacing w:after="0" w:line="240" w:lineRule="auto"/>
        <w:rPr>
          <w:rFonts w:ascii="Garamond" w:hAnsi="Garamond" w:cs="Garamond"/>
          <w:color w:val="000000"/>
        </w:rPr>
      </w:pPr>
      <w:r w:rsidRPr="006C123C">
        <w:rPr>
          <w:rFonts w:ascii="Garamond" w:hAnsi="Garamond" w:cs="Garamond"/>
          <w:color w:val="000000"/>
        </w:rPr>
        <w:t xml:space="preserve">Richard Anderson, President/CEO, Amtrak. </w:t>
      </w:r>
    </w:p>
    <w:p w14:paraId="502DAC77" w14:textId="77777777" w:rsidR="00714D78" w:rsidRPr="006C123C" w:rsidRDefault="00714D78" w:rsidP="00641B3F">
      <w:pPr>
        <w:pStyle w:val="NoSpacing"/>
        <w:rPr>
          <w:rFonts w:ascii="Garamond" w:hAnsi="Garamond"/>
        </w:rPr>
      </w:pPr>
    </w:p>
    <w:p w14:paraId="033E26BA" w14:textId="77777777" w:rsidR="006C123C" w:rsidRDefault="006C123C" w:rsidP="00641B3F">
      <w:pPr>
        <w:pStyle w:val="NoSpacing"/>
        <w:rPr>
          <w:rFonts w:ascii="Garamond" w:hAnsi="Garamond"/>
          <w:color w:val="0462C1"/>
        </w:rPr>
      </w:pPr>
      <w:r w:rsidRPr="006C123C">
        <w:rPr>
          <w:rFonts w:ascii="Garamond" w:hAnsi="Garamond"/>
        </w:rPr>
        <w:t xml:space="preserve">To view an archived webcast of the hearing and to access further information go to: </w:t>
      </w:r>
      <w:hyperlink r:id="rId9" w:history="1">
        <w:r w:rsidRPr="008F7439">
          <w:rPr>
            <w:rStyle w:val="Hyperlink"/>
            <w:rFonts w:ascii="Garamond" w:hAnsi="Garamond"/>
          </w:rPr>
          <w:t>https://www.commerce.senate.gov/public/index.cfm/hearings?ID=09177549-8FA7-454A-9A43-9CA8F61D57D2</w:t>
        </w:r>
      </w:hyperlink>
    </w:p>
    <w:p w14:paraId="02606AB7" w14:textId="77777777" w:rsidR="006C123C" w:rsidRDefault="006C123C" w:rsidP="00641B3F">
      <w:pPr>
        <w:pStyle w:val="NoSpacing"/>
        <w:rPr>
          <w:rFonts w:ascii="Garamond" w:hAnsi="Garamond"/>
        </w:rPr>
      </w:pPr>
    </w:p>
    <w:p w14:paraId="47EAAA5A" w14:textId="77777777" w:rsidR="0023513D" w:rsidRPr="0023513D" w:rsidRDefault="0023513D" w:rsidP="0023513D">
      <w:pPr>
        <w:pStyle w:val="NoSpacing"/>
        <w:rPr>
          <w:rFonts w:ascii="Garamond" w:hAnsi="Garamond"/>
        </w:rPr>
      </w:pPr>
      <w:r w:rsidRPr="0023513D">
        <w:rPr>
          <w:rFonts w:ascii="Garamond" w:hAnsi="Garamond"/>
        </w:rPr>
        <w:t xml:space="preserve">On Feb 15, the House Railroad, on Railroads, Pipelines and Hazardous Materials Subcommittee, "Oversight of Positive Train Control Implementation in the United States."  </w:t>
      </w:r>
    </w:p>
    <w:p w14:paraId="10960E31" w14:textId="77777777" w:rsidR="0023513D" w:rsidRPr="0023513D" w:rsidRDefault="0023513D" w:rsidP="0023513D">
      <w:pPr>
        <w:pStyle w:val="NoSpacing"/>
        <w:rPr>
          <w:rFonts w:ascii="Garamond" w:hAnsi="Garamond"/>
        </w:rPr>
      </w:pPr>
    </w:p>
    <w:p w14:paraId="67AB3548" w14:textId="6F837BB4" w:rsidR="0023513D" w:rsidRPr="0023513D" w:rsidRDefault="0023513D" w:rsidP="0023513D">
      <w:pPr>
        <w:pStyle w:val="NoSpacing"/>
        <w:rPr>
          <w:rFonts w:ascii="Garamond" w:hAnsi="Garamond"/>
        </w:rPr>
      </w:pPr>
      <w:r w:rsidRPr="0023513D">
        <w:rPr>
          <w:rFonts w:ascii="Garamond" w:hAnsi="Garamond"/>
        </w:rPr>
        <w:t xml:space="preserve">The opening statement by full House T&amp;I Committee Chairman Shuster (R-PA-9) highlighted that even though PTC implementation is a complex issue due to the difficulty of field testing and locating technology suppliers, safety remains the number one priority of the Committee. </w:t>
      </w:r>
    </w:p>
    <w:p w14:paraId="2E27EFF0" w14:textId="77777777" w:rsidR="0023513D" w:rsidRPr="0023513D" w:rsidRDefault="0023513D" w:rsidP="0023513D">
      <w:pPr>
        <w:pStyle w:val="NoSpacing"/>
        <w:rPr>
          <w:rFonts w:ascii="Garamond" w:hAnsi="Garamond"/>
        </w:rPr>
      </w:pPr>
    </w:p>
    <w:p w14:paraId="4D2C896D" w14:textId="77777777" w:rsidR="0023513D" w:rsidRPr="0023513D" w:rsidRDefault="0023513D" w:rsidP="0023513D">
      <w:pPr>
        <w:pStyle w:val="NoSpacing"/>
        <w:rPr>
          <w:rFonts w:ascii="Garamond" w:hAnsi="Garamond"/>
        </w:rPr>
      </w:pPr>
      <w:r w:rsidRPr="0023513D">
        <w:rPr>
          <w:rFonts w:ascii="Garamond" w:hAnsi="Garamond"/>
        </w:rPr>
        <w:t>Full T&amp;I Committee Ranking Member DeFazio (D-OR-4) affirmed his support in keeping the PTC deadline, and raised concerns over funding cuts made to the FRA’s oversight and enforcement of PTC in the administration’s proposed budget.  He urged action on his bill, the Positive Train Control Implementation and Financing Act of 2018, H.R. 4766, which would prohibit the extension of the PTC deadline and provide additional grants to rail entities still working towards the requirements.  </w:t>
      </w:r>
    </w:p>
    <w:p w14:paraId="40A10020" w14:textId="77777777" w:rsidR="0023513D" w:rsidRPr="0023513D" w:rsidRDefault="0023513D" w:rsidP="0023513D">
      <w:pPr>
        <w:pStyle w:val="NoSpacing"/>
        <w:rPr>
          <w:rFonts w:ascii="Garamond" w:hAnsi="Garamond"/>
        </w:rPr>
      </w:pPr>
      <w:r w:rsidRPr="0023513D">
        <w:rPr>
          <w:rFonts w:ascii="Garamond" w:hAnsi="Garamond"/>
        </w:rPr>
        <w:t xml:space="preserve"> </w:t>
      </w:r>
    </w:p>
    <w:p w14:paraId="52F25928" w14:textId="77777777" w:rsidR="008009E2" w:rsidRDefault="008009E2" w:rsidP="0023513D">
      <w:pPr>
        <w:pStyle w:val="NoSpacing"/>
        <w:rPr>
          <w:rFonts w:ascii="Garamond" w:hAnsi="Garamond"/>
        </w:rPr>
      </w:pPr>
    </w:p>
    <w:p w14:paraId="7B8EAA2E" w14:textId="092F3E3F" w:rsidR="0023513D" w:rsidRPr="0023513D" w:rsidRDefault="0023513D" w:rsidP="0023513D">
      <w:pPr>
        <w:pStyle w:val="NoSpacing"/>
        <w:rPr>
          <w:rFonts w:ascii="Garamond" w:hAnsi="Garamond"/>
        </w:rPr>
      </w:pPr>
      <w:r w:rsidRPr="0023513D">
        <w:rPr>
          <w:rFonts w:ascii="Garamond" w:hAnsi="Garamond"/>
        </w:rPr>
        <w:lastRenderedPageBreak/>
        <w:t>Railroad Subcommittee Chairman Denham (R-CA-10) stated during the hearing that he supports retaining the December 31</w:t>
      </w:r>
      <w:r w:rsidR="00942E8C">
        <w:rPr>
          <w:rFonts w:ascii="Garamond" w:hAnsi="Garamond"/>
        </w:rPr>
        <w:t>, 2018</w:t>
      </w:r>
      <w:bookmarkStart w:id="0" w:name="_GoBack"/>
      <w:bookmarkEnd w:id="0"/>
      <w:r w:rsidRPr="0023513D">
        <w:rPr>
          <w:rFonts w:ascii="Garamond" w:hAnsi="Garamond"/>
        </w:rPr>
        <w:t xml:space="preserve"> deadline for railroads to implement PTC but opposes providing FRA the additional grant authority.  Denham stated firmly that he believes plenty of Federal grants have been distributed, and rail entities have not asked for the money from FRA – either not applying for available grants funds and/or not seeking RIFF assistance.  Within this discussion, Denham stated his frustration that railroads are not letting Congress know what problems they are facing and not asking for help. “Ignoring the statutory deadline will not be tolerated again,” he stated.</w:t>
      </w:r>
    </w:p>
    <w:p w14:paraId="2B23AFC2" w14:textId="77777777" w:rsidR="0023513D" w:rsidRDefault="0023513D" w:rsidP="0023513D">
      <w:pPr>
        <w:pStyle w:val="NoSpacing"/>
        <w:rPr>
          <w:rFonts w:ascii="Garamond" w:hAnsi="Garamond"/>
        </w:rPr>
      </w:pPr>
    </w:p>
    <w:p w14:paraId="131A617F" w14:textId="77777777" w:rsidR="0023513D" w:rsidRPr="0023513D" w:rsidRDefault="0023513D" w:rsidP="0023513D">
      <w:pPr>
        <w:pStyle w:val="NoSpacing"/>
        <w:rPr>
          <w:rFonts w:ascii="Garamond" w:hAnsi="Garamond"/>
        </w:rPr>
      </w:pPr>
      <w:r w:rsidRPr="0023513D">
        <w:rPr>
          <w:rFonts w:ascii="Garamond" w:hAnsi="Garamond"/>
        </w:rPr>
        <w:t xml:space="preserve">Witnesses were:           </w:t>
      </w:r>
    </w:p>
    <w:p w14:paraId="761B0B91" w14:textId="77777777" w:rsidR="0023513D" w:rsidRPr="0023513D" w:rsidRDefault="0023513D" w:rsidP="0023513D">
      <w:pPr>
        <w:pStyle w:val="NoSpacing"/>
        <w:rPr>
          <w:rFonts w:ascii="Garamond" w:hAnsi="Garamond"/>
        </w:rPr>
      </w:pPr>
    </w:p>
    <w:p w14:paraId="0697AFFE" w14:textId="77777777" w:rsidR="0023513D" w:rsidRPr="0023513D" w:rsidRDefault="0023513D" w:rsidP="0023513D">
      <w:pPr>
        <w:pStyle w:val="NoSpacing"/>
        <w:numPr>
          <w:ilvl w:val="0"/>
          <w:numId w:val="7"/>
        </w:numPr>
        <w:rPr>
          <w:rFonts w:ascii="Garamond" w:hAnsi="Garamond"/>
        </w:rPr>
      </w:pPr>
      <w:r w:rsidRPr="0023513D">
        <w:rPr>
          <w:rFonts w:ascii="Garamond" w:hAnsi="Garamond"/>
        </w:rPr>
        <w:t>Juan Reyes III, Chief Counsel, FRA</w:t>
      </w:r>
    </w:p>
    <w:p w14:paraId="04474F8F" w14:textId="77777777" w:rsidR="0023513D" w:rsidRPr="0023513D" w:rsidRDefault="0023513D" w:rsidP="0023513D">
      <w:pPr>
        <w:pStyle w:val="NoSpacing"/>
        <w:numPr>
          <w:ilvl w:val="0"/>
          <w:numId w:val="7"/>
        </w:numPr>
        <w:rPr>
          <w:rFonts w:ascii="Garamond" w:hAnsi="Garamond"/>
        </w:rPr>
      </w:pPr>
      <w:r w:rsidRPr="0023513D">
        <w:rPr>
          <w:rFonts w:ascii="Garamond" w:hAnsi="Garamond"/>
        </w:rPr>
        <w:t>Robert Sumwalt, Chairman, National Transportation Safety Board </w:t>
      </w:r>
    </w:p>
    <w:p w14:paraId="3EC3E1D6" w14:textId="77777777" w:rsidR="0023513D" w:rsidRPr="0023513D" w:rsidRDefault="0023513D" w:rsidP="0023513D">
      <w:pPr>
        <w:pStyle w:val="NoSpacing"/>
        <w:numPr>
          <w:ilvl w:val="0"/>
          <w:numId w:val="7"/>
        </w:numPr>
        <w:rPr>
          <w:rFonts w:ascii="Garamond" w:hAnsi="Garamond"/>
        </w:rPr>
      </w:pPr>
      <w:r w:rsidRPr="0023513D">
        <w:rPr>
          <w:rFonts w:ascii="Garamond" w:hAnsi="Garamond"/>
        </w:rPr>
        <w:t>Edward Hamberger, CEO, Association of American Railroads</w:t>
      </w:r>
    </w:p>
    <w:p w14:paraId="7BBBB41E" w14:textId="77777777" w:rsidR="0023513D" w:rsidRPr="0023513D" w:rsidRDefault="0023513D" w:rsidP="0023513D">
      <w:pPr>
        <w:pStyle w:val="NoSpacing"/>
        <w:numPr>
          <w:ilvl w:val="0"/>
          <w:numId w:val="7"/>
        </w:numPr>
        <w:rPr>
          <w:rFonts w:ascii="Garamond" w:hAnsi="Garamond"/>
        </w:rPr>
      </w:pPr>
      <w:r w:rsidRPr="0023513D">
        <w:rPr>
          <w:rFonts w:ascii="Garamond" w:hAnsi="Garamond"/>
        </w:rPr>
        <w:t>Richard Anderson, CEO, Amtrak</w:t>
      </w:r>
    </w:p>
    <w:p w14:paraId="6AF9D9E2" w14:textId="77777777" w:rsidR="0023513D" w:rsidRPr="0023513D" w:rsidRDefault="0023513D" w:rsidP="0023513D">
      <w:pPr>
        <w:pStyle w:val="NoSpacing"/>
        <w:numPr>
          <w:ilvl w:val="0"/>
          <w:numId w:val="7"/>
        </w:numPr>
        <w:rPr>
          <w:rFonts w:ascii="Garamond" w:hAnsi="Garamond"/>
        </w:rPr>
      </w:pPr>
      <w:r w:rsidRPr="0023513D">
        <w:rPr>
          <w:rFonts w:ascii="Garamond" w:hAnsi="Garamond"/>
        </w:rPr>
        <w:t>Paul Skoutelas, CEO, American Public Transportation Association</w:t>
      </w:r>
    </w:p>
    <w:p w14:paraId="0E289E07" w14:textId="77777777" w:rsidR="0023513D" w:rsidRPr="0023513D" w:rsidRDefault="0023513D" w:rsidP="0023513D">
      <w:pPr>
        <w:pStyle w:val="NoSpacing"/>
        <w:numPr>
          <w:ilvl w:val="0"/>
          <w:numId w:val="7"/>
        </w:numPr>
        <w:rPr>
          <w:rFonts w:ascii="Garamond" w:hAnsi="Garamond"/>
        </w:rPr>
      </w:pPr>
      <w:r w:rsidRPr="0023513D">
        <w:rPr>
          <w:rFonts w:ascii="Garamond" w:hAnsi="Garamond"/>
        </w:rPr>
        <w:t>John Tolman, VP, Brotherhood of Locomotive Engineers and Trainmen</w:t>
      </w:r>
      <w:r>
        <w:rPr>
          <w:rFonts w:ascii="Garamond" w:hAnsi="Garamond"/>
        </w:rPr>
        <w:t>.</w:t>
      </w:r>
    </w:p>
    <w:p w14:paraId="47432DD0" w14:textId="77777777" w:rsidR="006C123C" w:rsidRPr="0023513D" w:rsidRDefault="006C123C" w:rsidP="0023513D">
      <w:pPr>
        <w:pStyle w:val="NoSpacing"/>
        <w:rPr>
          <w:rFonts w:ascii="Garamond" w:hAnsi="Garamond"/>
        </w:rPr>
      </w:pPr>
    </w:p>
    <w:p w14:paraId="77415209" w14:textId="77777777" w:rsidR="0023513D" w:rsidRPr="0023513D" w:rsidRDefault="0023513D" w:rsidP="0023513D">
      <w:pPr>
        <w:pStyle w:val="NoSpacing"/>
        <w:rPr>
          <w:rFonts w:ascii="Garamond" w:hAnsi="Garamond"/>
        </w:rPr>
      </w:pPr>
      <w:r w:rsidRPr="0023513D">
        <w:rPr>
          <w:rFonts w:ascii="Garamond" w:hAnsi="Garamond"/>
        </w:rPr>
        <w:t xml:space="preserve">To view an archived video of the hearing and access other information go to:  </w:t>
      </w:r>
      <w:hyperlink r:id="rId10" w:history="1">
        <w:r w:rsidRPr="0023513D">
          <w:rPr>
            <w:rStyle w:val="Hyperlink"/>
            <w:rFonts w:ascii="Garamond" w:hAnsi="Garamond"/>
          </w:rPr>
          <w:t>https://transportation.house.gov/calendar/eventsingle.aspx?EventID=402147</w:t>
        </w:r>
      </w:hyperlink>
    </w:p>
    <w:p w14:paraId="1FF51C6E" w14:textId="77777777" w:rsidR="0023513D" w:rsidRPr="0023513D" w:rsidRDefault="0023513D" w:rsidP="0023513D">
      <w:pPr>
        <w:pStyle w:val="NoSpacing"/>
        <w:rPr>
          <w:rFonts w:ascii="Garamond" w:hAnsi="Garamond"/>
        </w:rPr>
      </w:pPr>
    </w:p>
    <w:p w14:paraId="195076DD" w14:textId="77777777" w:rsidR="006C123C" w:rsidRPr="0023513D" w:rsidRDefault="006C123C" w:rsidP="00641B3F">
      <w:pPr>
        <w:pStyle w:val="NoSpacing"/>
        <w:rPr>
          <w:rFonts w:ascii="Garamond" w:hAnsi="Garamond"/>
        </w:rPr>
      </w:pPr>
    </w:p>
    <w:p w14:paraId="3EECBA07" w14:textId="77777777" w:rsidR="00916AFA" w:rsidRPr="006C123C" w:rsidRDefault="00916AFA" w:rsidP="00641B3F">
      <w:pPr>
        <w:pStyle w:val="NoSpacing"/>
        <w:rPr>
          <w:rFonts w:ascii="Garamond" w:hAnsi="Garamond"/>
          <w:b/>
        </w:rPr>
      </w:pPr>
      <w:r w:rsidRPr="006C123C">
        <w:rPr>
          <w:rFonts w:ascii="Garamond" w:hAnsi="Garamond"/>
          <w:b/>
        </w:rPr>
        <w:t>Status</w:t>
      </w:r>
    </w:p>
    <w:p w14:paraId="1AA96BCC" w14:textId="77777777" w:rsidR="00916AFA" w:rsidRDefault="005C5087" w:rsidP="00916AFA">
      <w:pPr>
        <w:pStyle w:val="NoSpacing"/>
        <w:rPr>
          <w:rStyle w:val="Hyperlink"/>
          <w:rFonts w:ascii="Garamond" w:hAnsi="Garamond" w:cs="Arial"/>
          <w:shd w:val="clear" w:color="auto" w:fill="FFFFFF"/>
        </w:rPr>
      </w:pPr>
      <w:r w:rsidRPr="006C123C">
        <w:rPr>
          <w:rFonts w:ascii="Garamond" w:hAnsi="Garamond"/>
        </w:rPr>
        <w:t xml:space="preserve">The Federal Railroad Administration is required by the Act to submit to the U.S. Congress quarterly and annual reports on the </w:t>
      </w:r>
      <w:r w:rsidRPr="006C123C">
        <w:rPr>
          <w:rFonts w:ascii="Garamond" w:hAnsi="Garamond" w:cs="Arial"/>
          <w:color w:val="333333"/>
          <w:shd w:val="clear" w:color="auto" w:fill="FFFFFF"/>
        </w:rPr>
        <w:t>data submitted by the railroads demonstrating the progress made on PTC implementation.</w:t>
      </w:r>
      <w:r w:rsidRPr="006C123C">
        <w:rPr>
          <w:rStyle w:val="apple-converted-space"/>
          <w:rFonts w:ascii="Garamond" w:hAnsi="Garamond" w:cs="Arial"/>
          <w:color w:val="333333"/>
          <w:shd w:val="clear" w:color="auto" w:fill="FFFFFF"/>
        </w:rPr>
        <w:t xml:space="preserve">  These reports can be accessed </w:t>
      </w:r>
      <w:r w:rsidR="00916AFA" w:rsidRPr="006C123C">
        <w:rPr>
          <w:rStyle w:val="apple-converted-space"/>
          <w:rFonts w:ascii="Garamond" w:hAnsi="Garamond" w:cs="Arial"/>
          <w:color w:val="333333"/>
          <w:shd w:val="clear" w:color="auto" w:fill="FFFFFF"/>
        </w:rPr>
        <w:t xml:space="preserve">via </w:t>
      </w:r>
      <w:hyperlink r:id="rId11" w:history="1">
        <w:r w:rsidRPr="006C123C">
          <w:rPr>
            <w:rStyle w:val="Hyperlink"/>
            <w:rFonts w:ascii="Garamond" w:hAnsi="Garamond" w:cs="Arial"/>
            <w:shd w:val="clear" w:color="auto" w:fill="FFFFFF"/>
          </w:rPr>
          <w:t>https://www.fra.dot.gov/Page/P0628</w:t>
        </w:r>
      </w:hyperlink>
    </w:p>
    <w:p w14:paraId="70992EFF" w14:textId="77777777" w:rsidR="0023513D" w:rsidRDefault="0023513D" w:rsidP="00916AFA">
      <w:pPr>
        <w:pStyle w:val="NoSpacing"/>
        <w:rPr>
          <w:rStyle w:val="apple-converted-space"/>
          <w:rFonts w:ascii="Garamond" w:hAnsi="Garamond" w:cs="Arial"/>
          <w:color w:val="333333"/>
          <w:shd w:val="clear" w:color="auto" w:fill="FFFFFF"/>
        </w:rPr>
      </w:pPr>
    </w:p>
    <w:p w14:paraId="3FACEE30" w14:textId="77777777" w:rsidR="0023513D" w:rsidRPr="006C123C" w:rsidRDefault="0023513D" w:rsidP="00916AFA">
      <w:pPr>
        <w:pStyle w:val="NoSpacing"/>
        <w:rPr>
          <w:rStyle w:val="apple-converted-space"/>
          <w:rFonts w:ascii="Garamond" w:hAnsi="Garamond" w:cs="Arial"/>
          <w:color w:val="333333"/>
          <w:shd w:val="clear" w:color="auto" w:fill="FFFFFF"/>
        </w:rPr>
      </w:pPr>
      <w:r>
        <w:rPr>
          <w:rStyle w:val="apple-converted-space"/>
          <w:rFonts w:ascii="Garamond" w:hAnsi="Garamond" w:cs="Arial"/>
          <w:color w:val="333333"/>
          <w:shd w:val="clear" w:color="auto" w:fill="FFFFFF"/>
        </w:rPr>
        <w:t>To date, no legislation has been introduced to extend the December 2018 PTC implementation deadline.</w:t>
      </w:r>
    </w:p>
    <w:sectPr w:rsidR="0023513D" w:rsidRPr="006C123C" w:rsidSect="00641B3F">
      <w:footerReference w:type="default" r:id="rId1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872C" w14:textId="77777777" w:rsidR="00A1748D" w:rsidRDefault="00A1748D" w:rsidP="00641B3F">
      <w:pPr>
        <w:spacing w:after="0" w:line="240" w:lineRule="auto"/>
      </w:pPr>
      <w:r>
        <w:separator/>
      </w:r>
    </w:p>
  </w:endnote>
  <w:endnote w:type="continuationSeparator" w:id="0">
    <w:p w14:paraId="696A56F7" w14:textId="77777777" w:rsidR="00A1748D" w:rsidRDefault="00A1748D" w:rsidP="0064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115102"/>
      <w:docPartObj>
        <w:docPartGallery w:val="Page Numbers (Bottom of Page)"/>
        <w:docPartUnique/>
      </w:docPartObj>
    </w:sdtPr>
    <w:sdtEndPr>
      <w:rPr>
        <w:rFonts w:ascii="Arial" w:hAnsi="Arial" w:cs="Arial"/>
        <w:noProof/>
        <w:sz w:val="20"/>
        <w:szCs w:val="20"/>
      </w:rPr>
    </w:sdtEndPr>
    <w:sdtContent>
      <w:p w14:paraId="76D39433" w14:textId="5D3606CE" w:rsidR="0023513D" w:rsidRPr="0023513D" w:rsidRDefault="0023513D">
        <w:pPr>
          <w:pStyle w:val="Footer"/>
          <w:rPr>
            <w:rFonts w:ascii="Arial" w:hAnsi="Arial" w:cs="Arial"/>
            <w:sz w:val="20"/>
            <w:szCs w:val="20"/>
          </w:rPr>
        </w:pPr>
        <w:r w:rsidRPr="0023513D">
          <w:rPr>
            <w:rFonts w:ascii="Arial" w:hAnsi="Arial" w:cs="Arial"/>
            <w:sz w:val="20"/>
            <w:szCs w:val="20"/>
          </w:rPr>
          <w:fldChar w:fldCharType="begin"/>
        </w:r>
        <w:r w:rsidRPr="0023513D">
          <w:rPr>
            <w:rFonts w:ascii="Arial" w:hAnsi="Arial" w:cs="Arial"/>
            <w:sz w:val="20"/>
            <w:szCs w:val="20"/>
          </w:rPr>
          <w:instrText xml:space="preserve"> PAGE   \* MERGEFORMAT </w:instrText>
        </w:r>
        <w:r w:rsidRPr="0023513D">
          <w:rPr>
            <w:rFonts w:ascii="Arial" w:hAnsi="Arial" w:cs="Arial"/>
            <w:sz w:val="20"/>
            <w:szCs w:val="20"/>
          </w:rPr>
          <w:fldChar w:fldCharType="separate"/>
        </w:r>
        <w:r w:rsidRPr="0023513D">
          <w:rPr>
            <w:rFonts w:ascii="Arial" w:hAnsi="Arial" w:cs="Arial"/>
            <w:noProof/>
            <w:sz w:val="20"/>
            <w:szCs w:val="20"/>
          </w:rPr>
          <w:t>2</w:t>
        </w:r>
        <w:r w:rsidRPr="0023513D">
          <w:rPr>
            <w:rFonts w:ascii="Arial" w:hAnsi="Arial" w:cs="Arial"/>
            <w:noProof/>
            <w:sz w:val="20"/>
            <w:szCs w:val="20"/>
          </w:rPr>
          <w:fldChar w:fldCharType="end"/>
        </w:r>
        <w:r w:rsidRPr="0023513D">
          <w:rPr>
            <w:rFonts w:ascii="Arial" w:hAnsi="Arial" w:cs="Arial"/>
            <w:noProof/>
            <w:sz w:val="20"/>
            <w:szCs w:val="20"/>
          </w:rPr>
          <w:t xml:space="preserve"> </w:t>
        </w:r>
        <w:r>
          <w:rPr>
            <w:rFonts w:ascii="Arial" w:hAnsi="Arial" w:cs="Arial"/>
            <w:noProof/>
            <w:sz w:val="20"/>
            <w:szCs w:val="20"/>
          </w:rPr>
          <w:t xml:space="preserve">                                                                                                                                                    </w:t>
        </w:r>
        <w:r w:rsidRPr="0023513D">
          <w:rPr>
            <w:rFonts w:ascii="Arial" w:hAnsi="Arial" w:cs="Arial"/>
            <w:noProof/>
            <w:sz w:val="20"/>
            <w:szCs w:val="20"/>
          </w:rPr>
          <w:t>June 2018</w:t>
        </w:r>
      </w:p>
    </w:sdtContent>
  </w:sdt>
  <w:p w14:paraId="359B994E" w14:textId="77777777" w:rsidR="00641B3F" w:rsidRDefault="00641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5A68" w14:textId="77777777" w:rsidR="00A1748D" w:rsidRDefault="00A1748D" w:rsidP="00641B3F">
      <w:pPr>
        <w:spacing w:after="0" w:line="240" w:lineRule="auto"/>
      </w:pPr>
      <w:r>
        <w:separator/>
      </w:r>
    </w:p>
  </w:footnote>
  <w:footnote w:type="continuationSeparator" w:id="0">
    <w:p w14:paraId="299D2F5E" w14:textId="77777777" w:rsidR="00A1748D" w:rsidRDefault="00A1748D" w:rsidP="00641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1713B0"/>
    <w:multiLevelType w:val="hybridMultilevel"/>
    <w:tmpl w:val="37E75C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939EB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CC02B7C"/>
    <w:multiLevelType w:val="hybridMultilevel"/>
    <w:tmpl w:val="FB6C16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48BB"/>
    <w:multiLevelType w:val="hybridMultilevel"/>
    <w:tmpl w:val="F704D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3357B"/>
    <w:multiLevelType w:val="hybridMultilevel"/>
    <w:tmpl w:val="FA0A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670A7"/>
    <w:multiLevelType w:val="hybridMultilevel"/>
    <w:tmpl w:val="FC74A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C1A84"/>
    <w:multiLevelType w:val="hybridMultilevel"/>
    <w:tmpl w:val="F3DA9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F"/>
    <w:rsid w:val="00080CFF"/>
    <w:rsid w:val="001378C0"/>
    <w:rsid w:val="001E7812"/>
    <w:rsid w:val="00203AA0"/>
    <w:rsid w:val="0023513D"/>
    <w:rsid w:val="00237EF9"/>
    <w:rsid w:val="002517FD"/>
    <w:rsid w:val="00286A5D"/>
    <w:rsid w:val="002B4035"/>
    <w:rsid w:val="002E1ED1"/>
    <w:rsid w:val="00357822"/>
    <w:rsid w:val="003B362D"/>
    <w:rsid w:val="003D462B"/>
    <w:rsid w:val="004A1223"/>
    <w:rsid w:val="004A34C8"/>
    <w:rsid w:val="004E00EC"/>
    <w:rsid w:val="00504B60"/>
    <w:rsid w:val="005732AB"/>
    <w:rsid w:val="005926A5"/>
    <w:rsid w:val="005941C0"/>
    <w:rsid w:val="005C5087"/>
    <w:rsid w:val="005C606F"/>
    <w:rsid w:val="00600CF1"/>
    <w:rsid w:val="00641B3F"/>
    <w:rsid w:val="006C123C"/>
    <w:rsid w:val="006E5097"/>
    <w:rsid w:val="00714D78"/>
    <w:rsid w:val="0076442D"/>
    <w:rsid w:val="0078569A"/>
    <w:rsid w:val="007E6BF8"/>
    <w:rsid w:val="007E72E2"/>
    <w:rsid w:val="008009E2"/>
    <w:rsid w:val="008559E0"/>
    <w:rsid w:val="00916AFA"/>
    <w:rsid w:val="00942E8C"/>
    <w:rsid w:val="00A01A03"/>
    <w:rsid w:val="00A1748D"/>
    <w:rsid w:val="00A22C6B"/>
    <w:rsid w:val="00AE483F"/>
    <w:rsid w:val="00B74AC8"/>
    <w:rsid w:val="00BE3537"/>
    <w:rsid w:val="00BF0C02"/>
    <w:rsid w:val="00BF6B27"/>
    <w:rsid w:val="00C7296D"/>
    <w:rsid w:val="00D9647E"/>
    <w:rsid w:val="00DB1B22"/>
    <w:rsid w:val="00E14C0B"/>
    <w:rsid w:val="00E22B92"/>
    <w:rsid w:val="00E60211"/>
    <w:rsid w:val="00EA5EB0"/>
    <w:rsid w:val="00EC707D"/>
    <w:rsid w:val="00EC799A"/>
    <w:rsid w:val="00F77CFA"/>
    <w:rsid w:val="00FB0B24"/>
    <w:rsid w:val="00FB64E9"/>
    <w:rsid w:val="00FC2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40EDE"/>
  <w15:docId w15:val="{7149C0EC-83E2-46AC-9012-D903EAB5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B3F"/>
    <w:pPr>
      <w:spacing w:after="0" w:line="240" w:lineRule="auto"/>
    </w:pPr>
  </w:style>
  <w:style w:type="paragraph" w:styleId="Header">
    <w:name w:val="header"/>
    <w:basedOn w:val="Normal"/>
    <w:link w:val="HeaderChar"/>
    <w:uiPriority w:val="99"/>
    <w:unhideWhenUsed/>
    <w:rsid w:val="0064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B3F"/>
  </w:style>
  <w:style w:type="paragraph" w:styleId="Footer">
    <w:name w:val="footer"/>
    <w:basedOn w:val="Normal"/>
    <w:link w:val="FooterChar"/>
    <w:uiPriority w:val="99"/>
    <w:unhideWhenUsed/>
    <w:rsid w:val="0064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B3F"/>
  </w:style>
  <w:style w:type="paragraph" w:styleId="ListParagraph">
    <w:name w:val="List Paragraph"/>
    <w:basedOn w:val="Normal"/>
    <w:uiPriority w:val="34"/>
    <w:qFormat/>
    <w:rsid w:val="00203AA0"/>
    <w:pPr>
      <w:ind w:left="720"/>
      <w:contextualSpacing/>
    </w:pPr>
  </w:style>
  <w:style w:type="paragraph" w:styleId="BalloonText">
    <w:name w:val="Balloon Text"/>
    <w:basedOn w:val="Normal"/>
    <w:link w:val="BalloonTextChar"/>
    <w:uiPriority w:val="99"/>
    <w:semiHidden/>
    <w:unhideWhenUsed/>
    <w:rsid w:val="00F77C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CFA"/>
    <w:rPr>
      <w:rFonts w:ascii="Lucida Grande" w:hAnsi="Lucida Grande" w:cs="Lucida Grande"/>
      <w:sz w:val="18"/>
      <w:szCs w:val="18"/>
    </w:rPr>
  </w:style>
  <w:style w:type="paragraph" w:customStyle="1" w:styleId="Default">
    <w:name w:val="Default"/>
    <w:rsid w:val="00916AF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16AFA"/>
    <w:rPr>
      <w:color w:val="0563C1" w:themeColor="hyperlink"/>
      <w:u w:val="single"/>
    </w:rPr>
  </w:style>
  <w:style w:type="character" w:customStyle="1" w:styleId="apple-converted-space">
    <w:name w:val="apple-converted-space"/>
    <w:basedOn w:val="DefaultParagraphFont"/>
    <w:rsid w:val="00916AFA"/>
  </w:style>
  <w:style w:type="character" w:styleId="CommentReference">
    <w:name w:val="annotation reference"/>
    <w:basedOn w:val="DefaultParagraphFont"/>
    <w:uiPriority w:val="99"/>
    <w:semiHidden/>
    <w:unhideWhenUsed/>
    <w:rsid w:val="005926A5"/>
    <w:rPr>
      <w:sz w:val="18"/>
      <w:szCs w:val="18"/>
    </w:rPr>
  </w:style>
  <w:style w:type="paragraph" w:styleId="CommentText">
    <w:name w:val="annotation text"/>
    <w:basedOn w:val="Normal"/>
    <w:link w:val="CommentTextChar"/>
    <w:uiPriority w:val="99"/>
    <w:semiHidden/>
    <w:unhideWhenUsed/>
    <w:rsid w:val="005926A5"/>
    <w:pPr>
      <w:spacing w:line="240" w:lineRule="auto"/>
    </w:pPr>
    <w:rPr>
      <w:sz w:val="24"/>
      <w:szCs w:val="24"/>
    </w:rPr>
  </w:style>
  <w:style w:type="character" w:customStyle="1" w:styleId="CommentTextChar">
    <w:name w:val="Comment Text Char"/>
    <w:basedOn w:val="DefaultParagraphFont"/>
    <w:link w:val="CommentText"/>
    <w:uiPriority w:val="99"/>
    <w:semiHidden/>
    <w:rsid w:val="005926A5"/>
    <w:rPr>
      <w:sz w:val="24"/>
      <w:szCs w:val="24"/>
    </w:rPr>
  </w:style>
  <w:style w:type="paragraph" w:styleId="CommentSubject">
    <w:name w:val="annotation subject"/>
    <w:basedOn w:val="CommentText"/>
    <w:next w:val="CommentText"/>
    <w:link w:val="CommentSubjectChar"/>
    <w:uiPriority w:val="99"/>
    <w:semiHidden/>
    <w:unhideWhenUsed/>
    <w:rsid w:val="005926A5"/>
    <w:rPr>
      <w:b/>
      <w:bCs/>
      <w:sz w:val="20"/>
      <w:szCs w:val="20"/>
    </w:rPr>
  </w:style>
  <w:style w:type="character" w:customStyle="1" w:styleId="CommentSubjectChar">
    <w:name w:val="Comment Subject Char"/>
    <w:basedOn w:val="CommentTextChar"/>
    <w:link w:val="CommentSubject"/>
    <w:uiPriority w:val="99"/>
    <w:semiHidden/>
    <w:rsid w:val="005926A5"/>
    <w:rPr>
      <w:b/>
      <w:bCs/>
      <w:sz w:val="20"/>
      <w:szCs w:val="20"/>
    </w:rPr>
  </w:style>
  <w:style w:type="character" w:styleId="UnresolvedMention">
    <w:name w:val="Unresolved Mention"/>
    <w:basedOn w:val="DefaultParagraphFont"/>
    <w:uiPriority w:val="99"/>
    <w:semiHidden/>
    <w:unhideWhenUsed/>
    <w:rsid w:val="005C50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4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0E497.8017EA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a.dot.gov/Page/P0628" TargetMode="External"/><Relationship Id="rId5" Type="http://schemas.openxmlformats.org/officeDocument/2006/relationships/footnotes" Target="footnotes.xml"/><Relationship Id="rId10" Type="http://schemas.openxmlformats.org/officeDocument/2006/relationships/hyperlink" Target="https://transportation.house.gov/calendar/eventsingle.aspx?EventID=402147" TargetMode="External"/><Relationship Id="rId4" Type="http://schemas.openxmlformats.org/officeDocument/2006/relationships/webSettings" Target="webSettings.xml"/><Relationship Id="rId9" Type="http://schemas.openxmlformats.org/officeDocument/2006/relationships/hyperlink" Target="https://www.commerce.senate.gov/public/index.cfm/hearings?ID=09177549-8FA7-454A-9A43-9CA8F61D57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Ann@annwarnerllc.com</cp:lastModifiedBy>
  <cp:revision>2</cp:revision>
  <cp:lastPrinted>2016-04-02T22:26:00Z</cp:lastPrinted>
  <dcterms:created xsi:type="dcterms:W3CDTF">2018-05-30T21:32:00Z</dcterms:created>
  <dcterms:modified xsi:type="dcterms:W3CDTF">2018-05-30T21:32:00Z</dcterms:modified>
</cp:coreProperties>
</file>